
<file path=[Content_Types].xml><?xml version="1.0" encoding="utf-8"?>
<Types xmlns="http://schemas.openxmlformats.org/package/2006/content-types">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92" w:type="dxa"/>
        <w:tblLayout w:type="fixed"/>
        <w:tblCellMar>
          <w:left w:w="0" w:type="dxa"/>
          <w:right w:w="0" w:type="dxa"/>
        </w:tblCellMar>
        <w:tblLook w:val="04A0" w:firstRow="1" w:lastRow="0" w:firstColumn="1" w:lastColumn="0" w:noHBand="0" w:noVBand="1"/>
      </w:tblPr>
      <w:tblGrid>
        <w:gridCol w:w="4860"/>
        <w:gridCol w:w="20"/>
        <w:gridCol w:w="4480"/>
        <w:gridCol w:w="232"/>
      </w:tblGrid>
      <w:tr w:rsidR="0028193F" w:rsidTr="007B27F7">
        <w:trPr>
          <w:gridAfter w:val="1"/>
          <w:wAfter w:w="232" w:type="dxa"/>
          <w:trHeight w:val="1772"/>
        </w:trPr>
        <w:tc>
          <w:tcPr>
            <w:tcW w:w="9360" w:type="dxa"/>
            <w:gridSpan w:val="3"/>
            <w:tcBorders>
              <w:top w:val="nil"/>
              <w:left w:val="nil"/>
              <w:bottom w:val="single" w:sz="8" w:space="0" w:color="auto"/>
              <w:right w:val="nil"/>
            </w:tcBorders>
            <w:shd w:val="clear" w:color="auto" w:fill="FFFFFF"/>
            <w:tcMar>
              <w:top w:w="0" w:type="dxa"/>
              <w:left w:w="108" w:type="dxa"/>
              <w:bottom w:w="0" w:type="dxa"/>
              <w:right w:w="108" w:type="dxa"/>
            </w:tcMar>
          </w:tcPr>
          <w:p w:rsidR="0028193F" w:rsidRDefault="0028193F">
            <w:pPr>
              <w:pStyle w:val="Heading2"/>
              <w:ind w:left="-142" w:right="-167"/>
              <w:jc w:val="center"/>
              <w:rPr>
                <w:color w:val="333333"/>
                <w:sz w:val="32"/>
                <w:szCs w:val="32"/>
              </w:rPr>
            </w:pPr>
            <w:r>
              <w:rPr>
                <w:color w:val="333333"/>
                <w:sz w:val="32"/>
                <w:szCs w:val="32"/>
              </w:rPr>
              <w:t>Technical Committee on Multimedia Computing (TCMC)</w:t>
            </w:r>
          </w:p>
          <w:p w:rsidR="0028193F" w:rsidRDefault="007C5B4C">
            <w:pPr>
              <w:spacing w:after="120"/>
              <w:jc w:val="center"/>
              <w:rPr>
                <w:color w:val="555555"/>
                <w:sz w:val="28"/>
                <w:szCs w:val="28"/>
              </w:rPr>
            </w:pPr>
            <w:hyperlink r:id="rId5" w:history="1">
              <w:r w:rsidR="0028193F">
                <w:rPr>
                  <w:rStyle w:val="Hyperlink"/>
                  <w:sz w:val="28"/>
                  <w:szCs w:val="28"/>
                </w:rPr>
                <w:t>https://www.computer.org/web/tcmc/index</w:t>
              </w:r>
            </w:hyperlink>
          </w:p>
          <w:p w:rsidR="0028193F" w:rsidRDefault="0028193F">
            <w:pPr>
              <w:spacing w:after="120"/>
              <w:jc w:val="center"/>
              <w:rPr>
                <w:b/>
                <w:bCs/>
                <w:color w:val="000000"/>
              </w:rPr>
            </w:pPr>
            <w:r>
              <w:rPr>
                <w:b/>
                <w:bCs/>
                <w:color w:val="000000"/>
                <w:sz w:val="28"/>
                <w:szCs w:val="28"/>
              </w:rPr>
              <w:t xml:space="preserve">Welcome to the </w:t>
            </w:r>
            <w:r w:rsidR="00BF2E21">
              <w:rPr>
                <w:b/>
                <w:bCs/>
                <w:color w:val="000000"/>
                <w:sz w:val="28"/>
                <w:szCs w:val="28"/>
              </w:rPr>
              <w:t>Ju</w:t>
            </w:r>
            <w:r w:rsidR="007E6DC0">
              <w:rPr>
                <w:b/>
                <w:bCs/>
                <w:color w:val="000000"/>
                <w:sz w:val="28"/>
                <w:szCs w:val="28"/>
              </w:rPr>
              <w:t>ly</w:t>
            </w:r>
            <w:r w:rsidR="007A74E0">
              <w:rPr>
                <w:b/>
                <w:bCs/>
                <w:color w:val="000000"/>
                <w:sz w:val="28"/>
                <w:szCs w:val="28"/>
              </w:rPr>
              <w:t xml:space="preserve"> 2</w:t>
            </w:r>
            <w:r w:rsidR="007A74E0">
              <w:rPr>
                <w:b/>
                <w:bCs/>
                <w:sz w:val="28"/>
                <w:szCs w:val="28"/>
              </w:rPr>
              <w:t>01</w:t>
            </w:r>
            <w:r w:rsidR="00006D7E">
              <w:rPr>
                <w:b/>
                <w:bCs/>
                <w:sz w:val="28"/>
                <w:szCs w:val="28"/>
              </w:rPr>
              <w:t>9</w:t>
            </w:r>
            <w:r w:rsidR="007A74E0">
              <w:rPr>
                <w:b/>
                <w:bCs/>
                <w:color w:val="000000"/>
                <w:sz w:val="28"/>
                <w:szCs w:val="28"/>
              </w:rPr>
              <w:t xml:space="preserve"> </w:t>
            </w:r>
            <w:r>
              <w:rPr>
                <w:b/>
                <w:bCs/>
                <w:color w:val="000000"/>
                <w:sz w:val="28"/>
                <w:szCs w:val="28"/>
              </w:rPr>
              <w:t>edition of the IEEE-TCMC monthly newsletter</w:t>
            </w:r>
          </w:p>
          <w:p w:rsidR="0028193F" w:rsidRDefault="0028193F">
            <w:pPr>
              <w:pStyle w:val="Heading2"/>
              <w:ind w:left="-142" w:right="-167"/>
              <w:jc w:val="center"/>
              <w:rPr>
                <w:rFonts w:ascii="Calibri" w:hAnsi="Calibri"/>
                <w:color w:val="000000"/>
                <w:sz w:val="20"/>
                <w:szCs w:val="20"/>
              </w:rPr>
            </w:pPr>
          </w:p>
          <w:p w:rsidR="0028193F" w:rsidRDefault="0028193F">
            <w:pPr>
              <w:pStyle w:val="Heading2"/>
              <w:ind w:left="-142" w:right="-167"/>
              <w:jc w:val="center"/>
              <w:rPr>
                <w:rFonts w:ascii="Calibri" w:hAnsi="Calibri"/>
                <w:b w:val="0"/>
                <w:bCs w:val="0"/>
                <w:color w:val="000000"/>
                <w:sz w:val="24"/>
                <w:szCs w:val="24"/>
              </w:rPr>
            </w:pPr>
            <w:r>
              <w:rPr>
                <w:rFonts w:ascii="Calibri" w:hAnsi="Calibri"/>
                <w:color w:val="000000"/>
                <w:sz w:val="24"/>
                <w:szCs w:val="24"/>
              </w:rPr>
              <w:t>To join TCMC:</w:t>
            </w:r>
            <w:r>
              <w:rPr>
                <w:rFonts w:ascii="Calibri" w:hAnsi="Calibri"/>
                <w:b w:val="0"/>
                <w:bCs w:val="0"/>
                <w:color w:val="000000"/>
                <w:sz w:val="24"/>
                <w:szCs w:val="24"/>
              </w:rPr>
              <w:t xml:space="preserve"> </w:t>
            </w:r>
            <w:hyperlink r:id="rId6" w:history="1">
              <w:r>
                <w:rPr>
                  <w:rStyle w:val="Hyperlink"/>
                  <w:rFonts w:ascii="Calibri" w:hAnsi="Calibri"/>
                  <w:b w:val="0"/>
                  <w:bCs w:val="0"/>
                  <w:sz w:val="24"/>
                  <w:szCs w:val="24"/>
                </w:rPr>
                <w:t>https://www.computer.org/web/tcmc/join-tcmc</w:t>
              </w:r>
            </w:hyperlink>
          </w:p>
          <w:p w:rsidR="0028193F" w:rsidRDefault="0028193F">
            <w:pPr>
              <w:spacing w:after="120"/>
              <w:jc w:val="center"/>
              <w:rPr>
                <w:color w:val="000000"/>
                <w:sz w:val="28"/>
                <w:szCs w:val="28"/>
              </w:rPr>
            </w:pPr>
          </w:p>
        </w:tc>
      </w:tr>
      <w:tr w:rsidR="0028193F" w:rsidTr="007B27F7">
        <w:trPr>
          <w:gridAfter w:val="1"/>
          <w:wAfter w:w="232" w:type="dxa"/>
          <w:trHeight w:val="1772"/>
        </w:trPr>
        <w:tc>
          <w:tcPr>
            <w:tcW w:w="9360" w:type="dxa"/>
            <w:gridSpan w:val="3"/>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28193F" w:rsidRDefault="0028193F">
            <w:pPr>
              <w:spacing w:after="120"/>
              <w:rPr>
                <w:color w:val="000000"/>
                <w:sz w:val="28"/>
                <w:szCs w:val="28"/>
              </w:rPr>
            </w:pPr>
            <w:r>
              <w:rPr>
                <w:color w:val="000000"/>
                <w:sz w:val="28"/>
                <w:szCs w:val="28"/>
              </w:rPr>
              <w:t>This month's topics include:</w:t>
            </w:r>
          </w:p>
          <w:p w:rsidR="0028193F" w:rsidRDefault="0028193F">
            <w:pPr>
              <w:spacing w:after="120"/>
              <w:rPr>
                <w:color w:val="000000"/>
                <w:sz w:val="28"/>
                <w:szCs w:val="28"/>
              </w:rPr>
            </w:pPr>
            <w:r>
              <w:rPr>
                <w:color w:val="000000"/>
                <w:sz w:val="28"/>
                <w:szCs w:val="28"/>
              </w:rPr>
              <w:t>Call for Papers:</w:t>
            </w:r>
          </w:p>
          <w:p w:rsidR="007E6DC0" w:rsidRDefault="007E6DC0" w:rsidP="00044852">
            <w:pPr>
              <w:pStyle w:val="ListParagraph"/>
              <w:numPr>
                <w:ilvl w:val="0"/>
                <w:numId w:val="2"/>
              </w:numPr>
              <w:rPr>
                <w:rFonts w:ascii="Calibri" w:hAnsi="Calibri"/>
                <w:sz w:val="28"/>
                <w:szCs w:val="28"/>
              </w:rPr>
            </w:pPr>
            <w:r>
              <w:rPr>
                <w:rFonts w:ascii="Calibri" w:hAnsi="Calibri"/>
                <w:sz w:val="28"/>
                <w:szCs w:val="28"/>
              </w:rPr>
              <w:t>IEEE AIVR</w:t>
            </w:r>
            <w:r w:rsidR="007C5B4C">
              <w:rPr>
                <w:rFonts w:ascii="Calibri" w:hAnsi="Calibri"/>
                <w:sz w:val="28"/>
                <w:szCs w:val="28"/>
              </w:rPr>
              <w:t xml:space="preserve"> (Deadline extended)</w:t>
            </w:r>
            <w:bookmarkStart w:id="0" w:name="_GoBack"/>
            <w:bookmarkEnd w:id="0"/>
          </w:p>
          <w:p w:rsidR="00044852" w:rsidRDefault="004C7BC5" w:rsidP="00044852">
            <w:pPr>
              <w:pStyle w:val="ListParagraph"/>
              <w:numPr>
                <w:ilvl w:val="0"/>
                <w:numId w:val="2"/>
              </w:numPr>
              <w:rPr>
                <w:rFonts w:ascii="Calibri" w:hAnsi="Calibri"/>
                <w:sz w:val="28"/>
                <w:szCs w:val="28"/>
              </w:rPr>
            </w:pPr>
            <w:r>
              <w:rPr>
                <w:rFonts w:ascii="Calibri" w:hAnsi="Calibri"/>
                <w:sz w:val="28"/>
                <w:szCs w:val="28"/>
              </w:rPr>
              <w:t>IEEE ICSC</w:t>
            </w:r>
          </w:p>
          <w:p w:rsidR="004C7BC5" w:rsidRPr="00BF2E21" w:rsidRDefault="004C7BC5" w:rsidP="00BF2E21">
            <w:pPr>
              <w:pStyle w:val="ListParagraph"/>
              <w:numPr>
                <w:ilvl w:val="0"/>
                <w:numId w:val="2"/>
              </w:numPr>
              <w:rPr>
                <w:rFonts w:ascii="Calibri" w:hAnsi="Calibri"/>
                <w:sz w:val="28"/>
                <w:szCs w:val="28"/>
              </w:rPr>
            </w:pPr>
            <w:r>
              <w:rPr>
                <w:rFonts w:ascii="Calibri" w:hAnsi="Calibri"/>
                <w:sz w:val="28"/>
                <w:szCs w:val="28"/>
              </w:rPr>
              <w:t xml:space="preserve">IEEE </w:t>
            </w:r>
            <w:proofErr w:type="spellStart"/>
            <w:r>
              <w:rPr>
                <w:rFonts w:ascii="Calibri" w:hAnsi="Calibri"/>
                <w:sz w:val="28"/>
                <w:szCs w:val="28"/>
              </w:rPr>
              <w:t>MultiMedia</w:t>
            </w:r>
            <w:proofErr w:type="spellEnd"/>
          </w:p>
          <w:p w:rsidR="004C7BC5" w:rsidRPr="004C7BC5" w:rsidRDefault="004C7BC5" w:rsidP="004C7BC5">
            <w:pPr>
              <w:pStyle w:val="ListParagraph"/>
              <w:numPr>
                <w:ilvl w:val="0"/>
                <w:numId w:val="2"/>
              </w:numPr>
              <w:rPr>
                <w:rFonts w:ascii="Calibri" w:hAnsi="Calibri"/>
                <w:sz w:val="28"/>
                <w:szCs w:val="28"/>
              </w:rPr>
            </w:pPr>
            <w:r>
              <w:rPr>
                <w:rFonts w:ascii="Calibri" w:hAnsi="Calibri"/>
                <w:sz w:val="28"/>
                <w:szCs w:val="28"/>
              </w:rPr>
              <w:t>IEEE ISM</w:t>
            </w:r>
          </w:p>
          <w:p w:rsidR="00006D7E" w:rsidRPr="007C5B4C" w:rsidRDefault="00006D7E" w:rsidP="007C5B4C">
            <w:pPr>
              <w:rPr>
                <w:rFonts w:ascii="Calibri" w:hAnsi="Calibri"/>
                <w:sz w:val="12"/>
                <w:szCs w:val="12"/>
              </w:rPr>
            </w:pPr>
          </w:p>
        </w:tc>
      </w:tr>
      <w:tr w:rsidR="0028193F" w:rsidTr="007B27F7">
        <w:trPr>
          <w:gridAfter w:val="1"/>
          <w:wAfter w:w="232" w:type="dxa"/>
          <w:trHeight w:val="575"/>
        </w:trPr>
        <w:tc>
          <w:tcPr>
            <w:tcW w:w="9360" w:type="dxa"/>
            <w:gridSpan w:val="3"/>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03683F" w:rsidRDefault="0028193F" w:rsidP="0003683F">
            <w:pPr>
              <w:spacing w:after="120"/>
              <w:jc w:val="center"/>
              <w:rPr>
                <w:b/>
                <w:bCs/>
                <w:color w:val="000000"/>
                <w:sz w:val="28"/>
                <w:szCs w:val="28"/>
              </w:rPr>
            </w:pPr>
            <w:r>
              <w:rPr>
                <w:b/>
                <w:bCs/>
                <w:color w:val="000000"/>
                <w:sz w:val="28"/>
                <w:szCs w:val="28"/>
              </w:rPr>
              <w:t>Call for Papers</w:t>
            </w:r>
          </w:p>
        </w:tc>
      </w:tr>
      <w:tr w:rsidR="009D7A30" w:rsidTr="007B27F7">
        <w:trPr>
          <w:gridAfter w:val="1"/>
          <w:wAfter w:w="232" w:type="dxa"/>
          <w:trHeight w:val="1772"/>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C7BC5" w:rsidRDefault="004C7BC5">
            <w:pPr>
              <w:ind w:right="-73"/>
              <w:rPr>
                <w:sz w:val="6"/>
                <w:szCs w:val="6"/>
              </w:rPr>
            </w:pPr>
          </w:p>
          <w:p w:rsidR="007E6DC0" w:rsidRPr="005F2693" w:rsidRDefault="007E6DC0" w:rsidP="007E6DC0">
            <w:pPr>
              <w:pStyle w:val="Heading3"/>
              <w:spacing w:before="0" w:line="216" w:lineRule="atLeast"/>
              <w:textAlignment w:val="baseline"/>
              <w:rPr>
                <w:rFonts w:ascii="Arial" w:eastAsia="Times New Roman" w:hAnsi="Arial" w:cs="Arial"/>
                <w:color w:val="auto"/>
                <w:sz w:val="28"/>
                <w:szCs w:val="32"/>
              </w:rPr>
            </w:pPr>
            <w:r w:rsidRPr="005F2693">
              <w:rPr>
                <w:rFonts w:ascii="Arial" w:eastAsia="Times New Roman" w:hAnsi="Arial" w:cs="Arial"/>
                <w:color w:val="auto"/>
                <w:sz w:val="28"/>
                <w:szCs w:val="32"/>
              </w:rPr>
              <w:t xml:space="preserve">IEEE </w:t>
            </w:r>
            <w:r w:rsidRPr="007E6DC0">
              <w:rPr>
                <w:rFonts w:ascii="Arial" w:eastAsia="Times New Roman" w:hAnsi="Arial" w:cs="Arial"/>
                <w:color w:val="auto"/>
                <w:sz w:val="28"/>
                <w:szCs w:val="32"/>
              </w:rPr>
              <w:t>International Conference on Artificial Intelligence</w:t>
            </w:r>
          </w:p>
          <w:p w:rsidR="007E6DC0" w:rsidRPr="001C50CD" w:rsidRDefault="007E6DC0" w:rsidP="007E6DC0">
            <w:pPr>
              <w:pStyle w:val="Heading3"/>
              <w:spacing w:before="0" w:line="216" w:lineRule="atLeast"/>
              <w:textAlignment w:val="baseline"/>
              <w:rPr>
                <w:rFonts w:ascii="Arial" w:eastAsia="Times New Roman" w:hAnsi="Arial" w:cs="Arial"/>
                <w:color w:val="auto"/>
                <w:sz w:val="22"/>
                <w:szCs w:val="32"/>
              </w:rPr>
            </w:pPr>
            <w:r w:rsidRPr="001C50CD">
              <w:rPr>
                <w:rFonts w:eastAsia="Times New Roman"/>
                <w:color w:val="auto"/>
                <w:sz w:val="22"/>
                <w:szCs w:val="32"/>
              </w:rPr>
              <w:t>December 9-11, 2019</w:t>
            </w:r>
          </w:p>
          <w:p w:rsidR="007E6DC0" w:rsidRDefault="007E6DC0" w:rsidP="007E6DC0">
            <w:pPr>
              <w:pStyle w:val="Heading3"/>
              <w:spacing w:before="0" w:line="216" w:lineRule="atLeast"/>
              <w:textAlignment w:val="baseline"/>
              <w:rPr>
                <w:rFonts w:eastAsia="Times New Roman"/>
                <w:color w:val="auto"/>
                <w:sz w:val="22"/>
                <w:szCs w:val="32"/>
              </w:rPr>
            </w:pPr>
            <w:r w:rsidRPr="001C50CD">
              <w:rPr>
                <w:rFonts w:eastAsia="Times New Roman"/>
                <w:color w:val="auto"/>
                <w:sz w:val="22"/>
                <w:szCs w:val="32"/>
              </w:rPr>
              <w:t>San Diego, California, USA</w:t>
            </w:r>
          </w:p>
          <w:p w:rsidR="007E6DC0" w:rsidRDefault="007E6DC0" w:rsidP="007E6DC0">
            <w:hyperlink r:id="rId7" w:history="1">
              <w:r>
                <w:rPr>
                  <w:rStyle w:val="Hyperlink"/>
                </w:rPr>
                <w:t>http://aivr.science.uu.nl/</w:t>
              </w:r>
            </w:hyperlink>
          </w:p>
          <w:p w:rsidR="007E6DC0" w:rsidRPr="007E6DC0" w:rsidRDefault="007E6DC0" w:rsidP="007E6DC0"/>
          <w:p w:rsidR="007E6DC0" w:rsidRDefault="007E6DC0" w:rsidP="007E6DC0">
            <w:pPr>
              <w:shd w:val="clear" w:color="auto" w:fill="FFFFFF"/>
              <w:rPr>
                <w:rFonts w:ascii="Arial" w:hAnsi="Arial" w:cs="Arial"/>
                <w:sz w:val="28"/>
                <w:szCs w:val="32"/>
              </w:rPr>
            </w:pPr>
            <w:r w:rsidRPr="007E6DC0">
              <w:rPr>
                <w:rFonts w:ascii="Calibri" w:hAnsi="Calibri"/>
                <w:iCs/>
                <w:color w:val="948A54"/>
                <w:sz w:val="22"/>
                <w:szCs w:val="22"/>
              </w:rPr>
              <w:t>The IEEE International Conference on Artificial Intelligence and Virtual Reality (AIVR 2019), now in its second run, is a unique event, addressing researchers and industries from all areas of AI as well as Virtual, Augmented, and Mixed Reality. It provides an international forum for the exchange between those fields to present advances in the state of the art, identify emerging research topics, and together define the future of these exciting research domains. We invite researchers from VR, as well as Augmented Reality (AR) and Mixed Reality (MR) to participate and submit their work to the program. Likewise, any work on AI that has a relation to any of these fields or potential for the usage in any of them is welcome.</w:t>
            </w:r>
            <w:r>
              <w:rPr>
                <w:rFonts w:ascii="Calibri" w:hAnsi="Calibri"/>
                <w:iCs/>
                <w:color w:val="948A54"/>
                <w:sz w:val="22"/>
                <w:szCs w:val="22"/>
              </w:rPr>
              <w:t xml:space="preserve"> </w:t>
            </w:r>
            <w:r w:rsidRPr="007E6DC0">
              <w:rPr>
                <w:rFonts w:ascii="Calibri" w:hAnsi="Calibri"/>
                <w:iCs/>
                <w:color w:val="948A54"/>
                <w:sz w:val="22"/>
                <w:szCs w:val="22"/>
              </w:rPr>
              <w:t>For a detailed call for papers, please refer to the conference's website: http://ieee-aivr.org</w:t>
            </w:r>
          </w:p>
          <w:p w:rsidR="007E6DC0" w:rsidRDefault="007E6DC0" w:rsidP="007E6DC0">
            <w:pPr>
              <w:shd w:val="clear" w:color="auto" w:fill="FFFFFF"/>
              <w:rPr>
                <w:rFonts w:ascii="Cambria" w:hAnsi="Cambria"/>
                <w:b/>
                <w:bCs/>
                <w:i/>
                <w:iCs/>
                <w:color w:val="4F81BD"/>
              </w:rPr>
            </w:pPr>
            <w:r>
              <w:rPr>
                <w:rFonts w:ascii="Cambria" w:hAnsi="Cambria"/>
                <w:b/>
                <w:bCs/>
                <w:i/>
                <w:iCs/>
                <w:color w:val="4F81BD"/>
              </w:rPr>
              <w:t>Important Dates:</w:t>
            </w:r>
          </w:p>
          <w:p w:rsidR="007E6DC0" w:rsidRDefault="007E6DC0" w:rsidP="007E6DC0">
            <w:pPr>
              <w:pStyle w:val="font8"/>
              <w:numPr>
                <w:ilvl w:val="0"/>
                <w:numId w:val="13"/>
              </w:numPr>
              <w:spacing w:before="0" w:beforeAutospacing="0" w:after="0" w:afterAutospacing="0"/>
              <w:textAlignment w:val="baseline"/>
              <w:rPr>
                <w:rFonts w:ascii="Calibri" w:hAnsi="Calibri"/>
                <w:iCs/>
                <w:color w:val="948A54"/>
                <w:sz w:val="22"/>
                <w:szCs w:val="22"/>
                <w:lang w:eastAsia="en-US"/>
              </w:rPr>
            </w:pPr>
            <w:r w:rsidRPr="007E6DC0">
              <w:rPr>
                <w:rFonts w:ascii="Calibri" w:hAnsi="Calibri"/>
                <w:iCs/>
                <w:color w:val="948A54"/>
                <w:sz w:val="22"/>
                <w:szCs w:val="22"/>
                <w:lang w:eastAsia="en-US"/>
              </w:rPr>
              <w:t>Full and short papers submission: August 9, 2019</w:t>
            </w:r>
            <w:r>
              <w:rPr>
                <w:rFonts w:ascii="Calibri" w:hAnsi="Calibri"/>
                <w:iCs/>
                <w:color w:val="948A54"/>
                <w:sz w:val="22"/>
                <w:szCs w:val="22"/>
                <w:lang w:eastAsia="en-US"/>
              </w:rPr>
              <w:t xml:space="preserve"> (extended)</w:t>
            </w:r>
          </w:p>
          <w:p w:rsidR="007E6DC0" w:rsidRDefault="007E6DC0" w:rsidP="007E6DC0">
            <w:pPr>
              <w:pStyle w:val="font8"/>
              <w:numPr>
                <w:ilvl w:val="0"/>
                <w:numId w:val="13"/>
              </w:numPr>
              <w:spacing w:before="0" w:beforeAutospacing="0" w:after="0" w:afterAutospacing="0"/>
              <w:textAlignment w:val="baseline"/>
              <w:rPr>
                <w:rFonts w:ascii="Calibri" w:hAnsi="Calibri"/>
                <w:iCs/>
                <w:color w:val="948A54"/>
                <w:sz w:val="22"/>
                <w:szCs w:val="22"/>
                <w:lang w:eastAsia="en-US"/>
              </w:rPr>
            </w:pPr>
            <w:r w:rsidRPr="007E6DC0">
              <w:rPr>
                <w:rFonts w:ascii="Calibri" w:hAnsi="Calibri"/>
                <w:iCs/>
                <w:color w:val="948A54"/>
                <w:sz w:val="22"/>
                <w:szCs w:val="22"/>
                <w:lang w:eastAsia="en-US"/>
              </w:rPr>
              <w:lastRenderedPageBreak/>
              <w:t>Workshop and special session proposals</w:t>
            </w:r>
            <w:r>
              <w:rPr>
                <w:rFonts w:ascii="Calibri" w:hAnsi="Calibri"/>
                <w:iCs/>
                <w:color w:val="948A54"/>
                <w:sz w:val="22"/>
                <w:szCs w:val="22"/>
                <w:lang w:eastAsia="en-US"/>
              </w:rPr>
              <w:t xml:space="preserve">: </w:t>
            </w:r>
            <w:r w:rsidRPr="007E6DC0">
              <w:rPr>
                <w:rFonts w:ascii="Calibri" w:hAnsi="Calibri"/>
                <w:iCs/>
                <w:color w:val="948A54"/>
                <w:sz w:val="22"/>
                <w:szCs w:val="22"/>
                <w:lang w:eastAsia="en-US"/>
              </w:rPr>
              <w:t>August 9, 2019</w:t>
            </w:r>
            <w:r>
              <w:rPr>
                <w:rFonts w:ascii="Calibri" w:hAnsi="Calibri"/>
                <w:iCs/>
                <w:color w:val="948A54"/>
                <w:sz w:val="22"/>
                <w:szCs w:val="22"/>
                <w:lang w:eastAsia="en-US"/>
              </w:rPr>
              <w:t xml:space="preserve"> (extended)</w:t>
            </w:r>
          </w:p>
          <w:p w:rsidR="007E6DC0" w:rsidRPr="007E6DC0" w:rsidRDefault="007E6DC0" w:rsidP="007E6DC0">
            <w:pPr>
              <w:pStyle w:val="font8"/>
              <w:spacing w:before="0" w:beforeAutospacing="0" w:after="0" w:afterAutospacing="0"/>
              <w:ind w:left="360"/>
              <w:textAlignment w:val="baseline"/>
              <w:rPr>
                <w:rFonts w:ascii="Calibri" w:hAnsi="Calibri"/>
                <w:iCs/>
                <w:color w:val="948A54"/>
                <w:sz w:val="22"/>
                <w:szCs w:val="22"/>
                <w:lang w:eastAsia="en-US"/>
              </w:rPr>
            </w:pPr>
          </w:p>
          <w:p w:rsidR="004C7BC5" w:rsidRPr="001B3472" w:rsidRDefault="004C7BC5" w:rsidP="004C7BC5">
            <w:pPr>
              <w:shd w:val="clear" w:color="auto" w:fill="FFFFFF"/>
              <w:rPr>
                <w:rFonts w:ascii="Arial" w:hAnsi="Arial" w:cs="Arial"/>
                <w:sz w:val="28"/>
                <w:szCs w:val="32"/>
              </w:rPr>
            </w:pPr>
            <w:r>
              <w:rPr>
                <w:rFonts w:ascii="Arial" w:hAnsi="Arial" w:cs="Arial"/>
                <w:sz w:val="28"/>
                <w:szCs w:val="32"/>
              </w:rPr>
              <w:t>14</w:t>
            </w:r>
            <w:r w:rsidRPr="00665F41">
              <w:rPr>
                <w:rFonts w:ascii="Arial" w:hAnsi="Arial" w:cs="Arial"/>
                <w:sz w:val="28"/>
                <w:szCs w:val="32"/>
                <w:vertAlign w:val="superscript"/>
              </w:rPr>
              <w:t>th</w:t>
            </w:r>
            <w:r w:rsidRPr="001B3472">
              <w:rPr>
                <w:rFonts w:ascii="Arial" w:hAnsi="Arial" w:cs="Arial"/>
                <w:sz w:val="28"/>
                <w:szCs w:val="32"/>
              </w:rPr>
              <w:t> IEEE International Conference</w:t>
            </w:r>
            <w:r>
              <w:rPr>
                <w:rFonts w:ascii="Arial" w:hAnsi="Arial" w:cs="Arial"/>
                <w:sz w:val="28"/>
                <w:szCs w:val="32"/>
              </w:rPr>
              <w:t xml:space="preserve"> </w:t>
            </w:r>
            <w:r w:rsidRPr="001B3472">
              <w:rPr>
                <w:rFonts w:ascii="Arial" w:hAnsi="Arial" w:cs="Arial"/>
                <w:sz w:val="28"/>
                <w:szCs w:val="32"/>
              </w:rPr>
              <w:t>on</w:t>
            </w:r>
            <w:r>
              <w:rPr>
                <w:rFonts w:ascii="Arial" w:hAnsi="Arial" w:cs="Arial"/>
                <w:sz w:val="28"/>
                <w:szCs w:val="32"/>
              </w:rPr>
              <w:t xml:space="preserve"> Semantic Computing</w:t>
            </w:r>
          </w:p>
          <w:p w:rsidR="004C7BC5" w:rsidRDefault="004C7BC5" w:rsidP="004C7BC5">
            <w:pPr>
              <w:pStyle w:val="Heading3"/>
              <w:spacing w:before="0" w:line="216" w:lineRule="atLeast"/>
              <w:textAlignment w:val="baseline"/>
              <w:rPr>
                <w:rFonts w:eastAsia="Times New Roman"/>
                <w:color w:val="auto"/>
                <w:sz w:val="22"/>
                <w:szCs w:val="32"/>
              </w:rPr>
            </w:pPr>
            <w:r>
              <w:rPr>
                <w:rFonts w:eastAsia="Times New Roman"/>
                <w:color w:val="auto"/>
                <w:sz w:val="22"/>
                <w:szCs w:val="32"/>
              </w:rPr>
              <w:t>February</w:t>
            </w:r>
            <w:r w:rsidRPr="001B3472">
              <w:rPr>
                <w:rFonts w:eastAsia="Times New Roman"/>
                <w:color w:val="auto"/>
                <w:sz w:val="22"/>
                <w:szCs w:val="32"/>
              </w:rPr>
              <w:t xml:space="preserve"> </w:t>
            </w:r>
            <w:r>
              <w:rPr>
                <w:rFonts w:eastAsia="Times New Roman"/>
                <w:color w:val="auto"/>
                <w:sz w:val="22"/>
                <w:szCs w:val="32"/>
              </w:rPr>
              <w:t>3</w:t>
            </w:r>
            <w:r w:rsidRPr="001B3472">
              <w:rPr>
                <w:rFonts w:eastAsia="Times New Roman"/>
                <w:color w:val="auto"/>
                <w:sz w:val="22"/>
                <w:szCs w:val="32"/>
              </w:rPr>
              <w:t>-</w:t>
            </w:r>
            <w:r>
              <w:rPr>
                <w:rFonts w:eastAsia="Times New Roman"/>
                <w:color w:val="auto"/>
                <w:sz w:val="22"/>
                <w:szCs w:val="32"/>
              </w:rPr>
              <w:t>5</w:t>
            </w:r>
            <w:r w:rsidRPr="001B3472">
              <w:rPr>
                <w:rFonts w:eastAsia="Times New Roman"/>
                <w:color w:val="auto"/>
                <w:sz w:val="22"/>
                <w:szCs w:val="32"/>
              </w:rPr>
              <w:t>, 20</w:t>
            </w:r>
            <w:r>
              <w:rPr>
                <w:rFonts w:eastAsia="Times New Roman"/>
                <w:color w:val="auto"/>
                <w:sz w:val="22"/>
                <w:szCs w:val="32"/>
              </w:rPr>
              <w:t>20</w:t>
            </w:r>
            <w:r w:rsidRPr="001B3472">
              <w:rPr>
                <w:rFonts w:eastAsia="Times New Roman"/>
                <w:color w:val="auto"/>
                <w:sz w:val="22"/>
                <w:szCs w:val="32"/>
              </w:rPr>
              <w:t xml:space="preserve"> </w:t>
            </w:r>
          </w:p>
          <w:p w:rsidR="004C7BC5" w:rsidRPr="001B3472" w:rsidRDefault="004C7BC5" w:rsidP="004C7BC5">
            <w:pPr>
              <w:pStyle w:val="Heading3"/>
              <w:spacing w:before="0" w:line="216" w:lineRule="atLeast"/>
              <w:textAlignment w:val="baseline"/>
              <w:rPr>
                <w:rFonts w:eastAsia="Times New Roman"/>
                <w:color w:val="auto"/>
                <w:sz w:val="22"/>
                <w:szCs w:val="32"/>
              </w:rPr>
            </w:pPr>
            <w:r w:rsidRPr="001B3472">
              <w:rPr>
                <w:rFonts w:eastAsia="Times New Roman"/>
                <w:color w:val="auto"/>
                <w:sz w:val="22"/>
                <w:szCs w:val="32"/>
              </w:rPr>
              <w:t>S</w:t>
            </w:r>
            <w:r>
              <w:rPr>
                <w:rFonts w:eastAsia="Times New Roman"/>
                <w:color w:val="auto"/>
                <w:sz w:val="22"/>
                <w:szCs w:val="32"/>
              </w:rPr>
              <w:t>an Diego, California USA</w:t>
            </w:r>
          </w:p>
          <w:p w:rsidR="004C7BC5" w:rsidRDefault="004C7BC5" w:rsidP="004C7BC5"/>
          <w:p w:rsidR="004C7BC5" w:rsidRDefault="007C5B4C" w:rsidP="004C7BC5">
            <w:hyperlink r:id="rId8" w:history="1">
              <w:r w:rsidR="000B7AE5">
                <w:rPr>
                  <w:rStyle w:val="Hyperlink"/>
                </w:rPr>
                <w:t>https://www.ieee-icsc.org/</w:t>
              </w:r>
            </w:hyperlink>
          </w:p>
          <w:p w:rsidR="000B7AE5" w:rsidRDefault="000B7AE5" w:rsidP="004C7BC5">
            <w:pPr>
              <w:rPr>
                <w:rFonts w:ascii="Calibri" w:eastAsiaTheme="minorHAnsi" w:hAnsi="Calibri"/>
                <w:color w:val="948A54"/>
                <w:sz w:val="22"/>
                <w:szCs w:val="22"/>
              </w:rPr>
            </w:pPr>
          </w:p>
          <w:p w:rsidR="004C7BC5" w:rsidRPr="00402E49" w:rsidRDefault="000B7AE5" w:rsidP="004C7BC5">
            <w:pPr>
              <w:rPr>
                <w:rFonts w:ascii="Calibri" w:eastAsiaTheme="minorHAnsi" w:hAnsi="Calibri"/>
                <w:color w:val="948A54"/>
                <w:sz w:val="22"/>
                <w:szCs w:val="22"/>
              </w:rPr>
            </w:pPr>
            <w:r w:rsidRPr="000B7AE5">
              <w:rPr>
                <w:rFonts w:ascii="Calibri" w:eastAsiaTheme="minorHAnsi" w:hAnsi="Calibri"/>
                <w:color w:val="948A54"/>
                <w:sz w:val="22"/>
                <w:szCs w:val="22"/>
              </w:rPr>
              <w:t xml:space="preserve">The 14th IEEE International Conference on Semantic Computing (ICSC2020) addresses the derivation, description, integration, and use of semantics (“meaning”, "context", “intention”) for all types of resource including data, document, tool, device, process and people. The scope of ICSC2020 includes, but is not limited to, analytics, semantics description languages and integration (of data and services), interfaces, and applications. The conference proceedings will be published by IEEE Computer Society Press. Distinguished quality papers presented at the conference will be selected for publication in internationally renowned journals (SCI, EI, and/or </w:t>
            </w:r>
            <w:proofErr w:type="spellStart"/>
            <w:r w:rsidRPr="000B7AE5">
              <w:rPr>
                <w:rFonts w:ascii="Calibri" w:eastAsiaTheme="minorHAnsi" w:hAnsi="Calibri"/>
                <w:color w:val="948A54"/>
                <w:sz w:val="22"/>
                <w:szCs w:val="22"/>
              </w:rPr>
              <w:t>Scoups</w:t>
            </w:r>
            <w:proofErr w:type="spellEnd"/>
            <w:r w:rsidRPr="000B7AE5">
              <w:rPr>
                <w:rFonts w:ascii="Calibri" w:eastAsiaTheme="minorHAnsi" w:hAnsi="Calibri"/>
                <w:color w:val="948A54"/>
                <w:sz w:val="22"/>
                <w:szCs w:val="22"/>
              </w:rPr>
              <w:t> indexed). ICSC2020 will also select and present a best paper award, a best student paper award, and a best student opponent award.</w:t>
            </w:r>
          </w:p>
          <w:p w:rsidR="004C7BC5" w:rsidRDefault="004C7BC5" w:rsidP="004C7BC5">
            <w:pPr>
              <w:rPr>
                <w:rFonts w:ascii="Helvetica" w:hAnsi="Helvetica"/>
                <w:color w:val="444444"/>
                <w:sz w:val="26"/>
                <w:szCs w:val="26"/>
                <w:shd w:val="clear" w:color="auto" w:fill="FFFFFF"/>
              </w:rPr>
            </w:pPr>
            <w:r>
              <w:rPr>
                <w:rFonts w:ascii="Cambria" w:hAnsi="Cambria"/>
                <w:b/>
                <w:bCs/>
                <w:i/>
                <w:iCs/>
                <w:color w:val="4F81BD"/>
              </w:rPr>
              <w:t>Important Dates:</w:t>
            </w:r>
          </w:p>
          <w:p w:rsidR="000B7AE5" w:rsidRDefault="000B7AE5" w:rsidP="004C7BC5">
            <w:pPr>
              <w:pStyle w:val="ListParagraph"/>
              <w:numPr>
                <w:ilvl w:val="0"/>
                <w:numId w:val="8"/>
              </w:numPr>
              <w:ind w:left="360"/>
              <w:rPr>
                <w:rFonts w:ascii="Calibri" w:hAnsi="Calibri"/>
                <w:color w:val="948A54"/>
                <w:sz w:val="22"/>
                <w:szCs w:val="22"/>
              </w:rPr>
            </w:pPr>
            <w:r w:rsidRPr="000B7AE5">
              <w:rPr>
                <w:rFonts w:ascii="Calibri" w:hAnsi="Calibri"/>
                <w:color w:val="948A54"/>
                <w:sz w:val="22"/>
                <w:szCs w:val="22"/>
              </w:rPr>
              <w:t xml:space="preserve">Workshop </w:t>
            </w:r>
            <w:r>
              <w:rPr>
                <w:rFonts w:ascii="Calibri" w:hAnsi="Calibri"/>
                <w:color w:val="948A54"/>
                <w:sz w:val="22"/>
                <w:szCs w:val="22"/>
              </w:rPr>
              <w:t>p</w:t>
            </w:r>
            <w:r w:rsidRPr="000B7AE5">
              <w:rPr>
                <w:rFonts w:ascii="Calibri" w:hAnsi="Calibri"/>
                <w:color w:val="948A54"/>
                <w:sz w:val="22"/>
                <w:szCs w:val="22"/>
              </w:rPr>
              <w:t>roposal: </w:t>
            </w:r>
            <w:r>
              <w:rPr>
                <w:rFonts w:ascii="Calibri" w:hAnsi="Calibri"/>
                <w:color w:val="948A54"/>
                <w:sz w:val="22"/>
                <w:szCs w:val="22"/>
              </w:rPr>
              <w:t>September</w:t>
            </w:r>
            <w:r w:rsidRPr="000B7AE5">
              <w:rPr>
                <w:rFonts w:ascii="Calibri" w:hAnsi="Calibri"/>
                <w:color w:val="948A54"/>
                <w:sz w:val="22"/>
                <w:szCs w:val="22"/>
              </w:rPr>
              <w:t xml:space="preserve"> 21, 2019</w:t>
            </w:r>
          </w:p>
          <w:p w:rsidR="000B7AE5" w:rsidRDefault="000B7AE5" w:rsidP="004C7BC5">
            <w:pPr>
              <w:pStyle w:val="ListParagraph"/>
              <w:numPr>
                <w:ilvl w:val="0"/>
                <w:numId w:val="8"/>
              </w:numPr>
              <w:ind w:left="360"/>
              <w:rPr>
                <w:rFonts w:ascii="Calibri" w:hAnsi="Calibri"/>
                <w:color w:val="948A54"/>
                <w:sz w:val="22"/>
                <w:szCs w:val="22"/>
              </w:rPr>
            </w:pPr>
            <w:r w:rsidRPr="000B7AE5">
              <w:rPr>
                <w:rFonts w:ascii="Calibri" w:hAnsi="Calibri"/>
                <w:color w:val="948A54"/>
                <w:sz w:val="22"/>
                <w:szCs w:val="22"/>
              </w:rPr>
              <w:t xml:space="preserve">Abstract </w:t>
            </w:r>
            <w:r>
              <w:rPr>
                <w:rFonts w:ascii="Calibri" w:hAnsi="Calibri"/>
                <w:color w:val="948A54"/>
                <w:sz w:val="22"/>
                <w:szCs w:val="22"/>
              </w:rPr>
              <w:t>s</w:t>
            </w:r>
            <w:r w:rsidRPr="000B7AE5">
              <w:rPr>
                <w:rFonts w:ascii="Calibri" w:hAnsi="Calibri"/>
                <w:color w:val="948A54"/>
                <w:sz w:val="22"/>
                <w:szCs w:val="22"/>
              </w:rPr>
              <w:t>ubmission: September 28, 2019</w:t>
            </w:r>
          </w:p>
          <w:p w:rsidR="000B7AE5" w:rsidRDefault="000B7AE5" w:rsidP="004C7BC5">
            <w:pPr>
              <w:pStyle w:val="ListParagraph"/>
              <w:numPr>
                <w:ilvl w:val="0"/>
                <w:numId w:val="8"/>
              </w:numPr>
              <w:ind w:left="360"/>
              <w:rPr>
                <w:rFonts w:ascii="Calibri" w:hAnsi="Calibri"/>
                <w:color w:val="948A54"/>
                <w:sz w:val="22"/>
                <w:szCs w:val="22"/>
              </w:rPr>
            </w:pPr>
            <w:r w:rsidRPr="000B7AE5">
              <w:rPr>
                <w:rFonts w:ascii="Calibri" w:hAnsi="Calibri"/>
                <w:color w:val="948A54"/>
                <w:sz w:val="22"/>
                <w:szCs w:val="22"/>
              </w:rPr>
              <w:t xml:space="preserve">Paper </w:t>
            </w:r>
            <w:r>
              <w:rPr>
                <w:rFonts w:ascii="Calibri" w:hAnsi="Calibri"/>
                <w:color w:val="948A54"/>
                <w:sz w:val="22"/>
                <w:szCs w:val="22"/>
              </w:rPr>
              <w:t>s</w:t>
            </w:r>
            <w:r w:rsidRPr="000B7AE5">
              <w:rPr>
                <w:rFonts w:ascii="Calibri" w:hAnsi="Calibri"/>
                <w:color w:val="948A54"/>
                <w:sz w:val="22"/>
                <w:szCs w:val="22"/>
              </w:rPr>
              <w:t>ubmission:  October 5, 2019</w:t>
            </w:r>
          </w:p>
          <w:p w:rsidR="000B7AE5" w:rsidRDefault="000B7AE5" w:rsidP="004C7BC5">
            <w:pPr>
              <w:pStyle w:val="ListParagraph"/>
              <w:numPr>
                <w:ilvl w:val="0"/>
                <w:numId w:val="8"/>
              </w:numPr>
              <w:ind w:left="360"/>
              <w:rPr>
                <w:rFonts w:ascii="Calibri" w:hAnsi="Calibri"/>
                <w:color w:val="948A54"/>
                <w:sz w:val="22"/>
                <w:szCs w:val="22"/>
              </w:rPr>
            </w:pPr>
            <w:r w:rsidRPr="000B7AE5">
              <w:rPr>
                <w:rFonts w:ascii="Calibri" w:hAnsi="Calibri"/>
                <w:color w:val="948A54"/>
                <w:sz w:val="22"/>
                <w:szCs w:val="22"/>
              </w:rPr>
              <w:t>Notification of acceptance: November 15, 2019</w:t>
            </w:r>
          </w:p>
          <w:p w:rsidR="000B7AE5" w:rsidRDefault="000B7AE5" w:rsidP="004C7BC5">
            <w:pPr>
              <w:pStyle w:val="ListParagraph"/>
              <w:numPr>
                <w:ilvl w:val="0"/>
                <w:numId w:val="8"/>
              </w:numPr>
              <w:ind w:left="360"/>
              <w:rPr>
                <w:rFonts w:ascii="Calibri" w:hAnsi="Calibri"/>
                <w:color w:val="948A54"/>
                <w:sz w:val="22"/>
                <w:szCs w:val="22"/>
              </w:rPr>
            </w:pPr>
            <w:r w:rsidRPr="000B7AE5">
              <w:rPr>
                <w:rFonts w:ascii="Calibri" w:hAnsi="Calibri"/>
                <w:color w:val="948A54"/>
                <w:sz w:val="22"/>
                <w:szCs w:val="22"/>
              </w:rPr>
              <w:t xml:space="preserve">Workshop </w:t>
            </w:r>
            <w:r>
              <w:rPr>
                <w:rFonts w:ascii="Calibri" w:hAnsi="Calibri"/>
                <w:color w:val="948A54"/>
                <w:sz w:val="22"/>
                <w:szCs w:val="22"/>
              </w:rPr>
              <w:t>p</w:t>
            </w:r>
            <w:r w:rsidRPr="000B7AE5">
              <w:rPr>
                <w:rFonts w:ascii="Calibri" w:hAnsi="Calibri"/>
                <w:color w:val="948A54"/>
                <w:sz w:val="22"/>
                <w:szCs w:val="22"/>
              </w:rPr>
              <w:t xml:space="preserve">aper </w:t>
            </w:r>
            <w:r>
              <w:rPr>
                <w:rFonts w:ascii="Calibri" w:hAnsi="Calibri"/>
                <w:color w:val="948A54"/>
                <w:sz w:val="22"/>
                <w:szCs w:val="22"/>
              </w:rPr>
              <w:t>s</w:t>
            </w:r>
            <w:r w:rsidRPr="000B7AE5">
              <w:rPr>
                <w:rFonts w:ascii="Calibri" w:hAnsi="Calibri"/>
                <w:color w:val="948A54"/>
                <w:sz w:val="22"/>
                <w:szCs w:val="22"/>
              </w:rPr>
              <w:t>ubmission: December 7, 2019</w:t>
            </w:r>
          </w:p>
          <w:p w:rsidR="000B7AE5" w:rsidRPr="006B717E" w:rsidRDefault="000B7AE5" w:rsidP="004C7BC5">
            <w:pPr>
              <w:pStyle w:val="ListParagraph"/>
              <w:numPr>
                <w:ilvl w:val="0"/>
                <w:numId w:val="8"/>
              </w:numPr>
              <w:ind w:left="360"/>
              <w:rPr>
                <w:rFonts w:ascii="Calibri" w:hAnsi="Calibri"/>
                <w:color w:val="948A54"/>
                <w:sz w:val="22"/>
                <w:szCs w:val="22"/>
              </w:rPr>
            </w:pPr>
            <w:r w:rsidRPr="000B7AE5">
              <w:rPr>
                <w:rFonts w:ascii="Calibri" w:hAnsi="Calibri"/>
                <w:color w:val="948A54"/>
                <w:sz w:val="22"/>
                <w:szCs w:val="22"/>
              </w:rPr>
              <w:t xml:space="preserve">Camera-ready and </w:t>
            </w:r>
            <w:r>
              <w:rPr>
                <w:rFonts w:ascii="Calibri" w:hAnsi="Calibri"/>
                <w:color w:val="948A54"/>
                <w:sz w:val="22"/>
                <w:szCs w:val="22"/>
              </w:rPr>
              <w:t>r</w:t>
            </w:r>
            <w:r w:rsidRPr="000B7AE5">
              <w:rPr>
                <w:rFonts w:ascii="Calibri" w:hAnsi="Calibri"/>
                <w:color w:val="948A54"/>
                <w:sz w:val="22"/>
                <w:szCs w:val="22"/>
              </w:rPr>
              <w:t>egistration</w:t>
            </w:r>
            <w:r>
              <w:rPr>
                <w:rFonts w:ascii="Calibri" w:hAnsi="Calibri"/>
                <w:color w:val="948A54"/>
                <w:sz w:val="22"/>
                <w:szCs w:val="22"/>
              </w:rPr>
              <w:t xml:space="preserve">: </w:t>
            </w:r>
            <w:r w:rsidRPr="000B7AE5">
              <w:rPr>
                <w:rFonts w:ascii="Calibri" w:hAnsi="Calibri"/>
                <w:color w:val="948A54"/>
                <w:sz w:val="22"/>
                <w:szCs w:val="22"/>
              </w:rPr>
              <w:t>December 21, 2019</w:t>
            </w:r>
          </w:p>
          <w:p w:rsidR="00EE4349" w:rsidRPr="001C50CD" w:rsidRDefault="00EE4349" w:rsidP="007E6DC0">
            <w:pPr>
              <w:autoSpaceDE w:val="0"/>
              <w:autoSpaceDN w:val="0"/>
              <w:adjustRightInd w:val="0"/>
              <w:spacing w:line="280" w:lineRule="atLeast"/>
              <w:jc w:val="both"/>
              <w:rPr>
                <w:rFonts w:ascii="Calibri" w:hAnsi="Calibri"/>
                <w:iCs/>
                <w:color w:val="948A54"/>
                <w:sz w:val="22"/>
                <w:szCs w:val="22"/>
              </w:rPr>
            </w:pPr>
          </w:p>
        </w:tc>
        <w:tc>
          <w:tcPr>
            <w:tcW w:w="4500" w:type="dxa"/>
            <w:gridSpan w:val="2"/>
            <w:tcBorders>
              <w:top w:val="nil"/>
              <w:left w:val="nil"/>
              <w:bottom w:val="single" w:sz="8" w:space="0" w:color="auto"/>
              <w:right w:val="single" w:sz="8" w:space="0" w:color="auto"/>
            </w:tcBorders>
            <w:tcMar>
              <w:top w:w="0" w:type="dxa"/>
              <w:left w:w="108" w:type="dxa"/>
              <w:bottom w:w="0" w:type="dxa"/>
              <w:right w:w="108" w:type="dxa"/>
            </w:tcMar>
          </w:tcPr>
          <w:p w:rsidR="007E6DC0" w:rsidRDefault="007E6DC0" w:rsidP="007E6DC0">
            <w:pPr>
              <w:ind w:right="-73"/>
              <w:rPr>
                <w:sz w:val="6"/>
                <w:szCs w:val="6"/>
              </w:rPr>
            </w:pPr>
            <w:r w:rsidRPr="006475F9">
              <w:rPr>
                <w:rFonts w:ascii="Calibri" w:eastAsiaTheme="minorHAnsi" w:hAnsi="Calibri"/>
                <w:noProof/>
                <w:color w:val="948A54"/>
                <w:sz w:val="22"/>
                <w:szCs w:val="22"/>
                <w:lang w:eastAsia="zh-CN"/>
              </w:rPr>
              <w:lastRenderedPageBreak/>
              <w:drawing>
                <wp:anchor distT="0" distB="0" distL="114300" distR="114300" simplePos="0" relativeHeight="251659264" behindDoc="0" locked="0" layoutInCell="1" allowOverlap="1" wp14:anchorId="5B987A2D" wp14:editId="0393E9D1">
                  <wp:simplePos x="0" y="0"/>
                  <wp:positionH relativeFrom="column">
                    <wp:posOffset>-62230</wp:posOffset>
                  </wp:positionH>
                  <wp:positionV relativeFrom="paragraph">
                    <wp:posOffset>0</wp:posOffset>
                  </wp:positionV>
                  <wp:extent cx="1301750" cy="1809115"/>
                  <wp:effectExtent l="0" t="0" r="0" b="635"/>
                  <wp:wrapSquare wrapText="bothSides"/>
                  <wp:docPr id="4" name="Content Placeholder 7">
                    <a:extLst xmlns:a="http://schemas.openxmlformats.org/drawingml/2006/main">
                      <a:ext uri="{FF2B5EF4-FFF2-40B4-BE49-F238E27FC236}">
                        <a16:creationId xmlns:a16="http://schemas.microsoft.com/office/drawing/2014/main" id="{0A4B08DE-128E-C04C-856B-79E9EFE7CA6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7">
                            <a:extLst>
                              <a:ext uri="{FF2B5EF4-FFF2-40B4-BE49-F238E27FC236}">
                                <a16:creationId xmlns:a16="http://schemas.microsoft.com/office/drawing/2014/main" id="{0A4B08DE-128E-C04C-856B-79E9EFE7CA63}"/>
                              </a:ext>
                            </a:extLst>
                          </pic:cNvPr>
                          <pic:cNvPicPr>
                            <a:picLocks noGrp="1" noChangeAspect="1"/>
                          </pic:cNvPicPr>
                        </pic:nvPicPr>
                        <pic:blipFill rotWithShape="1">
                          <a:blip r:embed="rId9" cstate="print">
                            <a:extLst>
                              <a:ext uri="{28A0092B-C50C-407E-A947-70E740481C1C}">
                                <a14:useLocalDpi xmlns:a14="http://schemas.microsoft.com/office/drawing/2010/main" val="0"/>
                              </a:ext>
                            </a:extLst>
                          </a:blip>
                          <a:srcRect l="3972" t="4293" r="5187" b="3274"/>
                          <a:stretch/>
                        </pic:blipFill>
                        <pic:spPr bwMode="auto">
                          <a:xfrm>
                            <a:off x="0" y="0"/>
                            <a:ext cx="1301750" cy="180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6DC0" w:rsidRDefault="007E6DC0" w:rsidP="007E6DC0">
            <w:pPr>
              <w:ind w:right="-73"/>
              <w:rPr>
                <w:sz w:val="6"/>
                <w:szCs w:val="6"/>
              </w:rPr>
            </w:pPr>
          </w:p>
          <w:p w:rsidR="007E6DC0" w:rsidRPr="00BA0805" w:rsidRDefault="007E6DC0" w:rsidP="007E6DC0">
            <w:pPr>
              <w:rPr>
                <w:b/>
                <w:bCs/>
              </w:rPr>
            </w:pPr>
            <w:r w:rsidRPr="00BA0805">
              <w:rPr>
                <w:rFonts w:ascii="Arial" w:hAnsi="Arial" w:cs="Arial"/>
                <w:sz w:val="28"/>
                <w:szCs w:val="32"/>
              </w:rPr>
              <w:t>I</w:t>
            </w:r>
            <w:r>
              <w:rPr>
                <w:rFonts w:ascii="Arial" w:hAnsi="Arial" w:cs="Arial"/>
                <w:sz w:val="28"/>
                <w:szCs w:val="32"/>
              </w:rPr>
              <w:t xml:space="preserve">EEE </w:t>
            </w:r>
            <w:proofErr w:type="spellStart"/>
            <w:r>
              <w:rPr>
                <w:rFonts w:ascii="Arial" w:hAnsi="Arial" w:cs="Arial"/>
                <w:sz w:val="28"/>
                <w:szCs w:val="32"/>
              </w:rPr>
              <w:t>MultiMedia</w:t>
            </w:r>
            <w:proofErr w:type="spellEnd"/>
          </w:p>
          <w:p w:rsidR="007E6DC0" w:rsidRDefault="007E6DC0" w:rsidP="007E6DC0">
            <w:pPr>
              <w:ind w:right="-73"/>
              <w:rPr>
                <w:sz w:val="6"/>
                <w:szCs w:val="6"/>
              </w:rPr>
            </w:pPr>
          </w:p>
          <w:p w:rsidR="007E6DC0" w:rsidRPr="006475F9" w:rsidRDefault="007E6DC0" w:rsidP="007E6DC0">
            <w:pPr>
              <w:ind w:right="-73"/>
              <w:rPr>
                <w:rStyle w:val="Hyperlink"/>
              </w:rPr>
            </w:pPr>
            <w:hyperlink r:id="rId10" w:history="1">
              <w:r w:rsidRPr="006475F9">
                <w:rPr>
                  <w:rStyle w:val="Hyperlink"/>
                </w:rPr>
                <w:t>https://publications.computer.org/multimedia-magazine/</w:t>
              </w:r>
            </w:hyperlink>
          </w:p>
          <w:p w:rsidR="007E6DC0" w:rsidRDefault="007E6DC0" w:rsidP="007E6DC0">
            <w:pPr>
              <w:ind w:right="-73"/>
              <w:rPr>
                <w:sz w:val="6"/>
                <w:szCs w:val="6"/>
              </w:rPr>
            </w:pPr>
          </w:p>
          <w:p w:rsidR="007E6DC0" w:rsidRDefault="007E6DC0" w:rsidP="007E6DC0">
            <w:pPr>
              <w:ind w:right="-73"/>
              <w:rPr>
                <w:sz w:val="6"/>
                <w:szCs w:val="6"/>
              </w:rPr>
            </w:pPr>
          </w:p>
          <w:p w:rsidR="007E6DC0" w:rsidRDefault="007E6DC0" w:rsidP="007E6DC0">
            <w:pPr>
              <w:autoSpaceDE w:val="0"/>
              <w:autoSpaceDN w:val="0"/>
              <w:adjustRightInd w:val="0"/>
              <w:spacing w:line="280" w:lineRule="atLeast"/>
              <w:jc w:val="both"/>
              <w:rPr>
                <w:rFonts w:ascii="Calibri" w:hAnsi="Calibri"/>
                <w:color w:val="948A54"/>
                <w:sz w:val="22"/>
                <w:szCs w:val="22"/>
              </w:rPr>
            </w:pPr>
            <w:r w:rsidRPr="006475F9">
              <w:rPr>
                <w:rFonts w:ascii="Calibri" w:eastAsiaTheme="minorHAnsi" w:hAnsi="Calibri"/>
                <w:color w:val="948A54"/>
                <w:sz w:val="22"/>
                <w:szCs w:val="22"/>
              </w:rPr>
              <w:t xml:space="preserve">IEEE </w:t>
            </w:r>
            <w:proofErr w:type="spellStart"/>
            <w:r w:rsidRPr="006475F9">
              <w:rPr>
                <w:rFonts w:ascii="Calibri" w:eastAsiaTheme="minorHAnsi" w:hAnsi="Calibri"/>
                <w:color w:val="948A54"/>
                <w:sz w:val="22"/>
                <w:szCs w:val="22"/>
              </w:rPr>
              <w:t>MultiMedia</w:t>
            </w:r>
            <w:proofErr w:type="spellEnd"/>
            <w:r w:rsidRPr="006475F9">
              <w:rPr>
                <w:rFonts w:ascii="Calibri" w:eastAsiaTheme="minorHAnsi" w:hAnsi="Calibri"/>
                <w:color w:val="948A54"/>
                <w:sz w:val="22"/>
                <w:szCs w:val="22"/>
              </w:rPr>
              <w:t xml:space="preserve"> magazine seeks original articles discussing research and advanced practices in hardware and software, spanning the range from theory to working systems. We encourage our authors to write in a conversational style, presenting even technical material clearly and simply. </w:t>
            </w:r>
            <w:r w:rsidRPr="006475F9">
              <w:rPr>
                <w:rFonts w:ascii="Calibri" w:hAnsi="Calibri"/>
                <w:color w:val="948A54"/>
                <w:sz w:val="22"/>
                <w:szCs w:val="22"/>
              </w:rPr>
              <w:t xml:space="preserve">Articles submitted to IEEE </w:t>
            </w:r>
            <w:proofErr w:type="spellStart"/>
            <w:r w:rsidRPr="006475F9">
              <w:rPr>
                <w:rFonts w:ascii="Calibri" w:hAnsi="Calibri"/>
                <w:color w:val="948A54"/>
                <w:sz w:val="22"/>
                <w:szCs w:val="22"/>
              </w:rPr>
              <w:t>MultiMedia</w:t>
            </w:r>
            <w:proofErr w:type="spellEnd"/>
            <w:r w:rsidRPr="006475F9">
              <w:rPr>
                <w:rFonts w:ascii="Calibri" w:hAnsi="Calibri"/>
                <w:color w:val="948A54"/>
                <w:sz w:val="22"/>
                <w:szCs w:val="22"/>
              </w:rPr>
              <w:t xml:space="preserve"> should not exceed 6,500 words, including all text, the abstract, keywords, bibliography, and biographies. Each table and figure </w:t>
            </w:r>
            <w:proofErr w:type="gramStart"/>
            <w:r w:rsidRPr="006475F9">
              <w:rPr>
                <w:rFonts w:ascii="Calibri" w:hAnsi="Calibri"/>
                <w:color w:val="948A54"/>
                <w:sz w:val="22"/>
                <w:szCs w:val="22"/>
              </w:rPr>
              <w:t>counts</w:t>
            </w:r>
            <w:proofErr w:type="gramEnd"/>
            <w:r w:rsidRPr="006475F9">
              <w:rPr>
                <w:rFonts w:ascii="Calibri" w:hAnsi="Calibri"/>
                <w:color w:val="948A54"/>
                <w:sz w:val="22"/>
                <w:szCs w:val="22"/>
              </w:rPr>
              <w:t xml:space="preserve"> for 200 words. Please limit the number of references to the 12 most relevant. For more information and instructions on presentation and formatting, please see </w:t>
            </w:r>
            <w:r w:rsidRPr="006475F9">
              <w:rPr>
                <w:rFonts w:ascii="Calibri" w:hAnsi="Calibri"/>
                <w:color w:val="948A54"/>
                <w:sz w:val="22"/>
                <w:szCs w:val="22"/>
              </w:rPr>
              <w:lastRenderedPageBreak/>
              <w:t>our </w:t>
            </w:r>
            <w:hyperlink r:id="rId11" w:history="1">
              <w:r w:rsidRPr="006475F9">
                <w:rPr>
                  <w:rFonts w:ascii="Calibri" w:hAnsi="Calibri"/>
                  <w:color w:val="948A54"/>
                  <w:sz w:val="22"/>
                  <w:szCs w:val="22"/>
                </w:rPr>
                <w:t>author guidelines</w:t>
              </w:r>
            </w:hyperlink>
            <w:r w:rsidRPr="006475F9">
              <w:rPr>
                <w:rFonts w:ascii="Calibri" w:hAnsi="Calibri"/>
                <w:color w:val="948A54"/>
                <w:sz w:val="22"/>
                <w:szCs w:val="22"/>
              </w:rPr>
              <w:t xml:space="preserve"> (</w:t>
            </w:r>
            <w:hyperlink r:id="rId12" w:history="1">
              <w:r w:rsidRPr="006475F9">
                <w:rPr>
                  <w:rFonts w:ascii="Calibri" w:hAnsi="Calibri"/>
                  <w:color w:val="948A54"/>
                  <w:sz w:val="22"/>
                  <w:szCs w:val="22"/>
                </w:rPr>
                <w:t>https://www.computer.org/web/peer-review/magazines</w:t>
              </w:r>
            </w:hyperlink>
            <w:r w:rsidRPr="006475F9">
              <w:rPr>
                <w:rFonts w:ascii="Calibri" w:hAnsi="Calibri"/>
                <w:color w:val="948A54"/>
                <w:sz w:val="22"/>
                <w:szCs w:val="22"/>
              </w:rPr>
              <w:t xml:space="preserve">). </w:t>
            </w:r>
          </w:p>
          <w:p w:rsidR="007E6DC0" w:rsidRDefault="007E6DC0" w:rsidP="007E6DC0">
            <w:pPr>
              <w:autoSpaceDE w:val="0"/>
              <w:autoSpaceDN w:val="0"/>
              <w:adjustRightInd w:val="0"/>
              <w:spacing w:line="280" w:lineRule="atLeast"/>
              <w:jc w:val="both"/>
              <w:rPr>
                <w:rFonts w:ascii="Calibri" w:hAnsi="Calibri"/>
                <w:color w:val="948A54"/>
                <w:sz w:val="22"/>
                <w:szCs w:val="22"/>
              </w:rPr>
            </w:pPr>
            <w:r w:rsidRPr="006475F9">
              <w:rPr>
                <w:rFonts w:ascii="Calibri" w:hAnsi="Calibri"/>
                <w:color w:val="948A54"/>
                <w:sz w:val="22"/>
                <w:szCs w:val="22"/>
              </w:rPr>
              <w:t>Please submit through </w:t>
            </w:r>
            <w:hyperlink r:id="rId13" w:history="1">
              <w:r w:rsidRPr="006475F9">
                <w:rPr>
                  <w:rFonts w:ascii="Calibri" w:hAnsi="Calibri"/>
                  <w:color w:val="948A54"/>
                  <w:sz w:val="22"/>
                  <w:szCs w:val="22"/>
                </w:rPr>
                <w:t>ScholarOne Manuscripts</w:t>
              </w:r>
            </w:hyperlink>
            <w:r w:rsidRPr="006475F9">
              <w:rPr>
                <w:rFonts w:ascii="Calibri" w:hAnsi="Calibri"/>
                <w:color w:val="948A54"/>
                <w:sz w:val="22"/>
                <w:szCs w:val="22"/>
              </w:rPr>
              <w:t xml:space="preserve"> (</w:t>
            </w:r>
            <w:hyperlink r:id="rId14" w:history="1">
              <w:r w:rsidRPr="006475F9">
                <w:rPr>
                  <w:rFonts w:ascii="Calibri" w:hAnsi="Calibri"/>
                  <w:color w:val="948A54"/>
                  <w:sz w:val="22"/>
                  <w:szCs w:val="22"/>
                </w:rPr>
                <w:t>https://mc.manuscriptcentral.com/mm-cs</w:t>
              </w:r>
            </w:hyperlink>
            <w:r w:rsidRPr="006475F9">
              <w:rPr>
                <w:rFonts w:ascii="Calibri" w:hAnsi="Calibri"/>
                <w:color w:val="948A54"/>
                <w:sz w:val="22"/>
                <w:szCs w:val="22"/>
              </w:rPr>
              <w:t>).</w:t>
            </w:r>
          </w:p>
          <w:p w:rsidR="007E6DC0" w:rsidRPr="00264E74" w:rsidRDefault="007E6DC0" w:rsidP="007E6DC0">
            <w:pPr>
              <w:autoSpaceDE w:val="0"/>
              <w:autoSpaceDN w:val="0"/>
              <w:adjustRightInd w:val="0"/>
              <w:rPr>
                <w:rFonts w:ascii="Cambria" w:hAnsi="Cambria"/>
                <w:b/>
                <w:bCs/>
                <w:i/>
                <w:iCs/>
                <w:color w:val="4F81BD"/>
                <w:sz w:val="12"/>
                <w:szCs w:val="12"/>
              </w:rPr>
            </w:pPr>
          </w:p>
          <w:p w:rsidR="007E6DC0" w:rsidRPr="006475F9" w:rsidRDefault="007E6DC0" w:rsidP="007E6DC0">
            <w:pPr>
              <w:autoSpaceDE w:val="0"/>
              <w:autoSpaceDN w:val="0"/>
              <w:adjustRightInd w:val="0"/>
              <w:rPr>
                <w:rFonts w:ascii="Cambria" w:hAnsi="Cambria"/>
                <w:b/>
                <w:bCs/>
                <w:i/>
                <w:iCs/>
                <w:color w:val="4F81BD"/>
              </w:rPr>
            </w:pPr>
            <w:r w:rsidRPr="006475F9">
              <w:rPr>
                <w:rFonts w:ascii="Cambria" w:hAnsi="Cambria"/>
                <w:b/>
                <w:bCs/>
                <w:i/>
                <w:iCs/>
                <w:color w:val="4F81BD"/>
              </w:rPr>
              <w:t>Editor-in-Chief</w:t>
            </w:r>
          </w:p>
          <w:p w:rsidR="007E6DC0" w:rsidRPr="006475F9" w:rsidRDefault="007E6DC0" w:rsidP="007E6DC0">
            <w:pPr>
              <w:autoSpaceDE w:val="0"/>
              <w:autoSpaceDN w:val="0"/>
              <w:adjustRightInd w:val="0"/>
              <w:rPr>
                <w:rFonts w:ascii="Calibri" w:hAnsi="Calibri"/>
                <w:color w:val="948A54"/>
                <w:sz w:val="22"/>
                <w:szCs w:val="22"/>
              </w:rPr>
            </w:pPr>
            <w:r w:rsidRPr="006475F9">
              <w:rPr>
                <w:rFonts w:ascii="Calibri" w:hAnsi="Calibri"/>
                <w:color w:val="948A54"/>
                <w:sz w:val="22"/>
                <w:szCs w:val="22"/>
              </w:rPr>
              <w:t>Shu-Ching Chen, Florida International University, USA</w:t>
            </w:r>
          </w:p>
          <w:p w:rsidR="007E6DC0" w:rsidRDefault="007E6DC0" w:rsidP="007E6DC0">
            <w:pPr>
              <w:autoSpaceDE w:val="0"/>
              <w:autoSpaceDN w:val="0"/>
              <w:adjustRightInd w:val="0"/>
              <w:spacing w:line="280" w:lineRule="atLeast"/>
              <w:jc w:val="both"/>
              <w:rPr>
                <w:rFonts w:ascii="Calibri" w:hAnsi="Calibri"/>
                <w:color w:val="948A54"/>
                <w:sz w:val="22"/>
                <w:szCs w:val="22"/>
              </w:rPr>
            </w:pPr>
            <w:hyperlink r:id="rId15" w:history="1">
              <w:r w:rsidRPr="001F3A97">
                <w:rPr>
                  <w:rStyle w:val="Hyperlink"/>
                  <w:rFonts w:ascii="Calibri" w:hAnsi="Calibri"/>
                  <w:sz w:val="22"/>
                  <w:szCs w:val="22"/>
                </w:rPr>
                <w:t>chens@cs.fiu.edu</w:t>
              </w:r>
            </w:hyperlink>
          </w:p>
          <w:p w:rsidR="007E6DC0" w:rsidRDefault="007E6DC0" w:rsidP="004C7BC5">
            <w:pPr>
              <w:pStyle w:val="Heading3"/>
              <w:spacing w:before="0" w:line="216" w:lineRule="atLeast"/>
              <w:textAlignment w:val="baseline"/>
              <w:rPr>
                <w:rFonts w:ascii="Arial" w:eastAsia="Times New Roman" w:hAnsi="Arial" w:cs="Arial"/>
                <w:color w:val="auto"/>
                <w:sz w:val="28"/>
                <w:szCs w:val="32"/>
              </w:rPr>
            </w:pPr>
          </w:p>
          <w:p w:rsidR="004C7BC5" w:rsidRPr="005F2693" w:rsidRDefault="004C7BC5" w:rsidP="004C7BC5">
            <w:pPr>
              <w:pStyle w:val="Heading3"/>
              <w:spacing w:before="0" w:line="216" w:lineRule="atLeast"/>
              <w:textAlignment w:val="baseline"/>
              <w:rPr>
                <w:rFonts w:ascii="Arial" w:eastAsia="Times New Roman" w:hAnsi="Arial" w:cs="Arial"/>
                <w:color w:val="auto"/>
                <w:sz w:val="28"/>
                <w:szCs w:val="32"/>
              </w:rPr>
            </w:pPr>
            <w:r w:rsidRPr="005F2693">
              <w:rPr>
                <w:rFonts w:ascii="Arial" w:eastAsia="Times New Roman" w:hAnsi="Arial" w:cs="Arial"/>
                <w:color w:val="auto"/>
                <w:sz w:val="28"/>
                <w:szCs w:val="32"/>
              </w:rPr>
              <w:t>IEEE International Symposium on</w:t>
            </w:r>
            <w:r>
              <w:rPr>
                <w:rFonts w:ascii="Arial" w:eastAsia="Times New Roman" w:hAnsi="Arial" w:cs="Arial"/>
                <w:color w:val="auto"/>
                <w:sz w:val="28"/>
                <w:szCs w:val="32"/>
              </w:rPr>
              <w:t xml:space="preserve"> Multimedia</w:t>
            </w:r>
          </w:p>
          <w:p w:rsidR="004C7BC5" w:rsidRPr="001C50CD" w:rsidRDefault="004C7BC5" w:rsidP="004C7BC5">
            <w:pPr>
              <w:pStyle w:val="Heading3"/>
              <w:spacing w:before="0" w:line="216" w:lineRule="atLeast"/>
              <w:textAlignment w:val="baseline"/>
              <w:rPr>
                <w:rFonts w:ascii="Arial" w:eastAsia="Times New Roman" w:hAnsi="Arial" w:cs="Arial"/>
                <w:color w:val="auto"/>
                <w:sz w:val="22"/>
                <w:szCs w:val="32"/>
              </w:rPr>
            </w:pPr>
            <w:r w:rsidRPr="001C50CD">
              <w:rPr>
                <w:rFonts w:eastAsia="Times New Roman"/>
                <w:color w:val="auto"/>
                <w:sz w:val="22"/>
                <w:szCs w:val="32"/>
              </w:rPr>
              <w:t>December 9-11, 2019</w:t>
            </w:r>
          </w:p>
          <w:p w:rsidR="004C7BC5" w:rsidRPr="001C50CD" w:rsidRDefault="004C7BC5" w:rsidP="004C7BC5">
            <w:pPr>
              <w:pStyle w:val="Heading3"/>
              <w:spacing w:before="0" w:line="216" w:lineRule="atLeast"/>
              <w:textAlignment w:val="baseline"/>
              <w:rPr>
                <w:rFonts w:ascii="Arial" w:eastAsia="Times New Roman" w:hAnsi="Arial" w:cs="Arial"/>
                <w:color w:val="auto"/>
                <w:sz w:val="22"/>
                <w:szCs w:val="32"/>
              </w:rPr>
            </w:pPr>
            <w:r w:rsidRPr="001C50CD">
              <w:rPr>
                <w:rFonts w:eastAsia="Times New Roman"/>
                <w:color w:val="auto"/>
                <w:sz w:val="22"/>
                <w:szCs w:val="32"/>
              </w:rPr>
              <w:t>San Diego, California, USA</w:t>
            </w:r>
          </w:p>
          <w:p w:rsidR="004C7BC5" w:rsidRDefault="004C7BC5" w:rsidP="004C7BC5">
            <w:pPr>
              <w:rPr>
                <w:rFonts w:ascii="Arial" w:hAnsi="Arial" w:cs="Arial"/>
                <w:sz w:val="28"/>
                <w:szCs w:val="32"/>
              </w:rPr>
            </w:pPr>
          </w:p>
          <w:p w:rsidR="004C7BC5" w:rsidRDefault="007C5B4C" w:rsidP="004C7BC5">
            <w:pPr>
              <w:rPr>
                <w:rFonts w:ascii="Calibri" w:hAnsi="Calibri"/>
                <w:color w:val="948A54"/>
                <w:sz w:val="22"/>
                <w:szCs w:val="22"/>
              </w:rPr>
            </w:pPr>
            <w:hyperlink r:id="rId16" w:history="1">
              <w:r w:rsidR="004C7BC5">
                <w:rPr>
                  <w:rStyle w:val="Hyperlink"/>
                </w:rPr>
                <w:t>https://www.ieee-ism.org/</w:t>
              </w:r>
            </w:hyperlink>
            <w:r w:rsidR="004C7BC5" w:rsidRPr="00EE4349">
              <w:rPr>
                <w:rFonts w:ascii="Calibri" w:hAnsi="Calibri"/>
                <w:color w:val="948A54"/>
                <w:sz w:val="22"/>
                <w:szCs w:val="22"/>
              </w:rPr>
              <w:t xml:space="preserve"> </w:t>
            </w:r>
          </w:p>
          <w:p w:rsidR="004C7BC5" w:rsidRPr="005F2693" w:rsidRDefault="004C7BC5" w:rsidP="004C7BC5">
            <w:pPr>
              <w:rPr>
                <w:rFonts w:ascii="Calibri" w:hAnsi="Calibri"/>
                <w:i/>
                <w:iCs/>
                <w:color w:val="948A54"/>
                <w:sz w:val="22"/>
                <w:szCs w:val="22"/>
              </w:rPr>
            </w:pPr>
          </w:p>
          <w:p w:rsidR="004C7BC5" w:rsidRPr="005F2693" w:rsidRDefault="004C7BC5" w:rsidP="004C7BC5">
            <w:pPr>
              <w:rPr>
                <w:rFonts w:ascii="Calibri" w:hAnsi="Calibri"/>
                <w:iCs/>
                <w:color w:val="948A54"/>
                <w:sz w:val="22"/>
                <w:szCs w:val="22"/>
              </w:rPr>
            </w:pPr>
            <w:r w:rsidRPr="005F2693">
              <w:rPr>
                <w:rFonts w:ascii="Calibri" w:hAnsi="Calibri"/>
                <w:iCs/>
                <w:color w:val="948A54"/>
                <w:sz w:val="22"/>
                <w:szCs w:val="22"/>
              </w:rPr>
              <w:t xml:space="preserve">The technical program of ISM2019 will consist of invited talks, paper presentations, and panel discussions. </w:t>
            </w:r>
            <w:r w:rsidRPr="005F2693">
              <w:rPr>
                <w:rFonts w:ascii="Calibri" w:hAnsi="Calibri"/>
                <w:color w:val="948A54"/>
                <w:sz w:val="22"/>
                <w:szCs w:val="22"/>
              </w:rPr>
              <w:t>Submissions</w:t>
            </w:r>
            <w:r w:rsidRPr="005F2693">
              <w:rPr>
                <w:rFonts w:ascii="Calibri" w:hAnsi="Calibri"/>
                <w:iCs/>
                <w:color w:val="948A54"/>
                <w:sz w:val="22"/>
                <w:szCs w:val="22"/>
              </w:rPr>
              <w:t xml:space="preserve"> are solicited for full papers and workshop papers. Topics for submission include but are not limited to:</w:t>
            </w:r>
          </w:p>
          <w:p w:rsidR="004C7BC5" w:rsidRPr="005F2693" w:rsidRDefault="004C7BC5" w:rsidP="004C7BC5">
            <w:pPr>
              <w:pStyle w:val="font8"/>
              <w:numPr>
                <w:ilvl w:val="0"/>
                <w:numId w:val="12"/>
              </w:numPr>
              <w:spacing w:before="0" w:beforeAutospacing="0" w:after="0" w:afterAutospacing="0"/>
              <w:textAlignment w:val="baseline"/>
              <w:rPr>
                <w:rFonts w:ascii="Calibri" w:hAnsi="Calibri"/>
                <w:iCs/>
                <w:color w:val="948A54"/>
                <w:sz w:val="22"/>
                <w:szCs w:val="22"/>
                <w:lang w:eastAsia="en-US"/>
              </w:rPr>
            </w:pPr>
            <w:r w:rsidRPr="005F2693">
              <w:rPr>
                <w:rFonts w:ascii="Calibri" w:hAnsi="Calibri"/>
                <w:iCs/>
                <w:color w:val="948A54"/>
                <w:sz w:val="22"/>
                <w:szCs w:val="22"/>
                <w:lang w:eastAsia="en-US"/>
              </w:rPr>
              <w:t>​Systems and Architectures</w:t>
            </w:r>
          </w:p>
          <w:p w:rsidR="004C7BC5" w:rsidRPr="001C50CD" w:rsidRDefault="004C7BC5" w:rsidP="004C7BC5">
            <w:pPr>
              <w:pStyle w:val="ListParagraph"/>
              <w:numPr>
                <w:ilvl w:val="0"/>
                <w:numId w:val="12"/>
              </w:numPr>
              <w:rPr>
                <w:rFonts w:ascii="Calibri" w:hAnsi="Calibri"/>
                <w:iCs/>
                <w:color w:val="948A54"/>
                <w:sz w:val="22"/>
                <w:szCs w:val="22"/>
              </w:rPr>
            </w:pPr>
            <w:r w:rsidRPr="001C50CD">
              <w:rPr>
                <w:rFonts w:ascii="Calibri" w:hAnsi="Calibri"/>
                <w:iCs/>
                <w:color w:val="948A54"/>
                <w:sz w:val="22"/>
                <w:szCs w:val="22"/>
              </w:rPr>
              <w:t>Communications and Streaming</w:t>
            </w:r>
          </w:p>
          <w:p w:rsidR="004C7BC5" w:rsidRPr="001C50CD" w:rsidRDefault="004C7BC5" w:rsidP="004C7BC5">
            <w:pPr>
              <w:pStyle w:val="font8"/>
              <w:numPr>
                <w:ilvl w:val="0"/>
                <w:numId w:val="12"/>
              </w:numPr>
              <w:spacing w:before="0" w:beforeAutospacing="0" w:after="0" w:afterAutospacing="0"/>
              <w:textAlignment w:val="baseline"/>
              <w:rPr>
                <w:rFonts w:ascii="Calibri" w:hAnsi="Calibri"/>
                <w:iCs/>
                <w:color w:val="948A54"/>
                <w:sz w:val="22"/>
                <w:szCs w:val="22"/>
                <w:lang w:eastAsia="en-US"/>
              </w:rPr>
            </w:pPr>
            <w:r w:rsidRPr="001C50CD">
              <w:rPr>
                <w:rFonts w:ascii="Calibri" w:hAnsi="Calibri"/>
                <w:iCs/>
                <w:color w:val="948A54"/>
                <w:sz w:val="22"/>
                <w:szCs w:val="22"/>
                <w:lang w:eastAsia="en-US"/>
              </w:rPr>
              <w:t>​​Multimedia Interfaces</w:t>
            </w:r>
          </w:p>
          <w:p w:rsidR="004C7BC5" w:rsidRDefault="004C7BC5" w:rsidP="004C7BC5">
            <w:pPr>
              <w:pStyle w:val="ListParagraph"/>
              <w:numPr>
                <w:ilvl w:val="0"/>
                <w:numId w:val="12"/>
              </w:numPr>
              <w:rPr>
                <w:rFonts w:ascii="Calibri" w:hAnsi="Calibri"/>
                <w:iCs/>
                <w:color w:val="948A54"/>
                <w:sz w:val="22"/>
                <w:szCs w:val="22"/>
              </w:rPr>
            </w:pPr>
            <w:r w:rsidRPr="001C50CD">
              <w:rPr>
                <w:rFonts w:ascii="Calibri" w:hAnsi="Calibri"/>
                <w:iCs/>
                <w:color w:val="948A54"/>
                <w:sz w:val="22"/>
                <w:szCs w:val="22"/>
              </w:rPr>
              <w:t xml:space="preserve">Media Coding, Processing, and Quality Measurement </w:t>
            </w:r>
          </w:p>
          <w:p w:rsidR="004C7BC5" w:rsidRPr="001C50CD" w:rsidRDefault="004C7BC5" w:rsidP="004C7BC5">
            <w:pPr>
              <w:pStyle w:val="ListParagraph"/>
              <w:numPr>
                <w:ilvl w:val="0"/>
                <w:numId w:val="12"/>
              </w:numPr>
              <w:rPr>
                <w:rFonts w:ascii="Calibri" w:hAnsi="Calibri"/>
                <w:iCs/>
                <w:color w:val="948A54"/>
                <w:sz w:val="22"/>
                <w:szCs w:val="22"/>
              </w:rPr>
            </w:pPr>
            <w:r w:rsidRPr="001C50CD">
              <w:rPr>
                <w:rFonts w:ascii="Calibri" w:hAnsi="Calibri"/>
                <w:iCs/>
                <w:color w:val="948A54"/>
                <w:sz w:val="22"/>
                <w:szCs w:val="22"/>
              </w:rPr>
              <w:t>Multimedia Security and Forensics</w:t>
            </w:r>
          </w:p>
          <w:p w:rsidR="004C7BC5" w:rsidRPr="001C50CD" w:rsidRDefault="004C7BC5" w:rsidP="004C7BC5">
            <w:pPr>
              <w:pStyle w:val="ListParagraph"/>
              <w:numPr>
                <w:ilvl w:val="0"/>
                <w:numId w:val="12"/>
              </w:numPr>
              <w:rPr>
                <w:rFonts w:ascii="Calibri" w:hAnsi="Calibri"/>
                <w:iCs/>
                <w:color w:val="948A54"/>
                <w:sz w:val="22"/>
                <w:szCs w:val="22"/>
              </w:rPr>
            </w:pPr>
            <w:r w:rsidRPr="001C50CD">
              <w:rPr>
                <w:rFonts w:ascii="Calibri" w:hAnsi="Calibri"/>
                <w:iCs/>
                <w:color w:val="948A54"/>
                <w:sz w:val="22"/>
                <w:szCs w:val="22"/>
              </w:rPr>
              <w:t>Content Understanding, Modeling, Management, and Retrieval</w:t>
            </w:r>
          </w:p>
          <w:p w:rsidR="004C7BC5" w:rsidRPr="001C50CD" w:rsidRDefault="004C7BC5" w:rsidP="004C7BC5">
            <w:pPr>
              <w:pStyle w:val="ListParagraph"/>
              <w:numPr>
                <w:ilvl w:val="0"/>
                <w:numId w:val="12"/>
              </w:numPr>
              <w:rPr>
                <w:rFonts w:ascii="Calibri" w:hAnsi="Calibri"/>
                <w:iCs/>
                <w:color w:val="948A54"/>
                <w:sz w:val="22"/>
                <w:szCs w:val="22"/>
              </w:rPr>
            </w:pPr>
            <w:r w:rsidRPr="001C50CD">
              <w:rPr>
                <w:rFonts w:ascii="Calibri" w:hAnsi="Calibri"/>
                <w:iCs/>
                <w:color w:val="948A54"/>
                <w:sz w:val="22"/>
                <w:szCs w:val="22"/>
              </w:rPr>
              <w:t>Mobile Media</w:t>
            </w:r>
          </w:p>
          <w:p w:rsidR="004C7BC5" w:rsidRPr="001C50CD" w:rsidRDefault="004C7BC5" w:rsidP="004C7BC5">
            <w:pPr>
              <w:pStyle w:val="ListParagraph"/>
              <w:numPr>
                <w:ilvl w:val="0"/>
                <w:numId w:val="12"/>
              </w:numPr>
              <w:rPr>
                <w:rFonts w:ascii="Calibri" w:hAnsi="Calibri"/>
                <w:iCs/>
                <w:color w:val="948A54"/>
                <w:sz w:val="22"/>
                <w:szCs w:val="22"/>
              </w:rPr>
            </w:pPr>
            <w:r w:rsidRPr="001C50CD">
              <w:rPr>
                <w:rFonts w:ascii="Calibri" w:hAnsi="Calibri"/>
                <w:iCs/>
                <w:color w:val="948A54"/>
                <w:sz w:val="22"/>
                <w:szCs w:val="22"/>
              </w:rPr>
              <w:t>Applications</w:t>
            </w:r>
          </w:p>
          <w:p w:rsidR="004C7BC5" w:rsidRDefault="004C7BC5" w:rsidP="004C7BC5">
            <w:pPr>
              <w:autoSpaceDE w:val="0"/>
              <w:autoSpaceDN w:val="0"/>
              <w:adjustRightInd w:val="0"/>
              <w:rPr>
                <w:rFonts w:ascii="Cambria" w:hAnsi="Cambria"/>
                <w:b/>
                <w:bCs/>
                <w:i/>
                <w:iCs/>
                <w:color w:val="4F81BD"/>
              </w:rPr>
            </w:pPr>
          </w:p>
          <w:p w:rsidR="004C7BC5" w:rsidRPr="006475F9" w:rsidRDefault="004C7BC5" w:rsidP="004C7BC5">
            <w:pPr>
              <w:autoSpaceDE w:val="0"/>
              <w:autoSpaceDN w:val="0"/>
              <w:adjustRightInd w:val="0"/>
              <w:rPr>
                <w:rFonts w:ascii="Cambria" w:hAnsi="Cambria"/>
                <w:b/>
                <w:bCs/>
                <w:i/>
                <w:iCs/>
                <w:color w:val="4F81BD"/>
              </w:rPr>
            </w:pPr>
            <w:r>
              <w:rPr>
                <w:rFonts w:ascii="Cambria" w:hAnsi="Cambria"/>
                <w:b/>
                <w:bCs/>
                <w:i/>
                <w:iCs/>
                <w:color w:val="4F81BD"/>
              </w:rPr>
              <w:t>Important Dates:</w:t>
            </w:r>
          </w:p>
          <w:p w:rsidR="004C7BC5" w:rsidRPr="001C50CD" w:rsidRDefault="004C7BC5" w:rsidP="004C7BC5">
            <w:pPr>
              <w:pStyle w:val="font8"/>
              <w:numPr>
                <w:ilvl w:val="0"/>
                <w:numId w:val="13"/>
              </w:numPr>
              <w:spacing w:before="0" w:beforeAutospacing="0" w:after="0" w:afterAutospacing="0"/>
              <w:textAlignment w:val="baseline"/>
              <w:rPr>
                <w:rFonts w:ascii="Calibri" w:hAnsi="Calibri"/>
                <w:iCs/>
                <w:color w:val="948A54"/>
                <w:sz w:val="22"/>
                <w:szCs w:val="22"/>
                <w:lang w:eastAsia="en-US"/>
              </w:rPr>
            </w:pPr>
            <w:r w:rsidRPr="001C50CD">
              <w:rPr>
                <w:rFonts w:ascii="Calibri" w:hAnsi="Calibri"/>
                <w:iCs/>
                <w:color w:val="948A54"/>
                <w:sz w:val="22"/>
                <w:szCs w:val="22"/>
                <w:lang w:eastAsia="en-US"/>
              </w:rPr>
              <w:t xml:space="preserve">Paper submission:  August </w:t>
            </w:r>
            <w:proofErr w:type="gramStart"/>
            <w:r w:rsidRPr="001C50CD">
              <w:rPr>
                <w:rFonts w:ascii="Calibri" w:hAnsi="Calibri"/>
                <w:iCs/>
                <w:color w:val="948A54"/>
                <w:sz w:val="22"/>
                <w:szCs w:val="22"/>
                <w:lang w:eastAsia="en-US"/>
              </w:rPr>
              <w:t>10,  2019</w:t>
            </w:r>
            <w:proofErr w:type="gramEnd"/>
          </w:p>
          <w:p w:rsidR="004C7BC5" w:rsidRPr="001C50CD" w:rsidRDefault="004C7BC5" w:rsidP="004C7BC5">
            <w:pPr>
              <w:pStyle w:val="font8"/>
              <w:numPr>
                <w:ilvl w:val="0"/>
                <w:numId w:val="13"/>
              </w:numPr>
              <w:spacing w:before="0" w:beforeAutospacing="0" w:after="0" w:afterAutospacing="0"/>
              <w:textAlignment w:val="baseline"/>
              <w:rPr>
                <w:rFonts w:ascii="Calibri" w:hAnsi="Calibri"/>
                <w:iCs/>
                <w:color w:val="948A54"/>
                <w:sz w:val="22"/>
                <w:szCs w:val="22"/>
                <w:lang w:eastAsia="en-US"/>
              </w:rPr>
            </w:pPr>
            <w:r w:rsidRPr="001C50CD">
              <w:rPr>
                <w:rFonts w:ascii="Calibri" w:hAnsi="Calibri"/>
                <w:iCs/>
                <w:color w:val="948A54"/>
                <w:sz w:val="22"/>
                <w:szCs w:val="22"/>
                <w:lang w:eastAsia="en-US"/>
              </w:rPr>
              <w:t>Paper acceptance:  September 28, 2019</w:t>
            </w:r>
          </w:p>
          <w:p w:rsidR="004C7BC5" w:rsidRDefault="004C7BC5" w:rsidP="004C7BC5">
            <w:pPr>
              <w:pStyle w:val="font8"/>
              <w:numPr>
                <w:ilvl w:val="0"/>
                <w:numId w:val="13"/>
              </w:numPr>
              <w:spacing w:before="0" w:beforeAutospacing="0" w:after="0" w:afterAutospacing="0"/>
              <w:textAlignment w:val="baseline"/>
              <w:rPr>
                <w:rFonts w:ascii="Calibri" w:hAnsi="Calibri"/>
                <w:iCs/>
                <w:color w:val="948A54"/>
                <w:sz w:val="22"/>
                <w:szCs w:val="22"/>
                <w:lang w:eastAsia="en-US"/>
              </w:rPr>
            </w:pPr>
            <w:r w:rsidRPr="001C50CD">
              <w:rPr>
                <w:rFonts w:ascii="Calibri" w:hAnsi="Calibri"/>
                <w:iCs/>
                <w:color w:val="948A54"/>
                <w:sz w:val="22"/>
                <w:szCs w:val="22"/>
                <w:lang w:eastAsia="en-US"/>
              </w:rPr>
              <w:t>Workshop submission:  October 12, 2019</w:t>
            </w:r>
          </w:p>
          <w:p w:rsidR="00402E49" w:rsidRPr="004C7BC5" w:rsidRDefault="004C7BC5" w:rsidP="004C7BC5">
            <w:pPr>
              <w:pStyle w:val="font8"/>
              <w:numPr>
                <w:ilvl w:val="0"/>
                <w:numId w:val="13"/>
              </w:numPr>
              <w:spacing w:before="0" w:beforeAutospacing="0" w:after="0" w:afterAutospacing="0"/>
              <w:textAlignment w:val="baseline"/>
              <w:rPr>
                <w:rFonts w:ascii="Calibri" w:hAnsi="Calibri"/>
                <w:iCs/>
                <w:color w:val="948A54"/>
                <w:sz w:val="22"/>
                <w:szCs w:val="22"/>
                <w:lang w:eastAsia="en-US"/>
              </w:rPr>
            </w:pPr>
            <w:r w:rsidRPr="004C7BC5">
              <w:rPr>
                <w:rFonts w:ascii="Calibri" w:hAnsi="Calibri"/>
                <w:iCs/>
                <w:color w:val="948A54"/>
                <w:sz w:val="22"/>
                <w:szCs w:val="22"/>
              </w:rPr>
              <w:t>Camera ready and registration deadline:  October 31, 2019</w:t>
            </w:r>
          </w:p>
          <w:p w:rsidR="007A74E0" w:rsidRPr="007F2C32" w:rsidRDefault="007A74E0" w:rsidP="00B310DD">
            <w:pPr>
              <w:rPr>
                <w:rFonts w:ascii="Calibri" w:hAnsi="Calibri"/>
                <w:color w:val="948A54"/>
                <w:sz w:val="22"/>
                <w:szCs w:val="22"/>
              </w:rPr>
            </w:pPr>
          </w:p>
        </w:tc>
      </w:tr>
      <w:tr w:rsidR="0028193F" w:rsidTr="007B27F7">
        <w:trPr>
          <w:gridAfter w:val="1"/>
          <w:wAfter w:w="232" w:type="dxa"/>
          <w:trHeight w:val="449"/>
        </w:trPr>
        <w:tc>
          <w:tcPr>
            <w:tcW w:w="9360" w:type="dxa"/>
            <w:gridSpan w:val="3"/>
            <w:tcMar>
              <w:top w:w="0" w:type="dxa"/>
              <w:left w:w="108" w:type="dxa"/>
              <w:bottom w:w="0" w:type="dxa"/>
              <w:right w:w="108" w:type="dxa"/>
            </w:tcMar>
          </w:tcPr>
          <w:p w:rsidR="0028193F" w:rsidRDefault="0028193F">
            <w:pPr>
              <w:rPr>
                <w:b/>
                <w:bCs/>
                <w:sz w:val="28"/>
                <w:szCs w:val="28"/>
              </w:rPr>
            </w:pPr>
          </w:p>
        </w:tc>
      </w:tr>
      <w:tr w:rsidR="0028193F" w:rsidTr="007B27F7">
        <w:trPr>
          <w:gridAfter w:val="1"/>
          <w:wAfter w:w="232" w:type="dxa"/>
          <w:trHeight w:val="449"/>
        </w:trPr>
        <w:tc>
          <w:tcPr>
            <w:tcW w:w="9360" w:type="dxa"/>
            <w:gridSpan w:val="3"/>
            <w:tcBorders>
              <w:top w:val="nil"/>
              <w:left w:val="nil"/>
              <w:bottom w:val="single" w:sz="8" w:space="0" w:color="BFBFBF"/>
              <w:right w:val="nil"/>
            </w:tcBorders>
            <w:shd w:val="clear" w:color="auto" w:fill="F2F2F2"/>
            <w:tcMar>
              <w:top w:w="0" w:type="dxa"/>
              <w:left w:w="108" w:type="dxa"/>
              <w:bottom w:w="0" w:type="dxa"/>
              <w:right w:w="108" w:type="dxa"/>
            </w:tcMar>
            <w:hideMark/>
          </w:tcPr>
          <w:p w:rsidR="0028193F" w:rsidRDefault="0028193F">
            <w:pPr>
              <w:rPr>
                <w:b/>
                <w:bCs/>
                <w:color w:val="000000"/>
                <w:sz w:val="28"/>
                <w:szCs w:val="28"/>
              </w:rPr>
            </w:pPr>
            <w:r>
              <w:rPr>
                <w:b/>
                <w:bCs/>
                <w:sz w:val="28"/>
                <w:szCs w:val="28"/>
              </w:rPr>
              <w:t>We welcome all our members to contribute information/announcements to the TCMC Newsletter.</w:t>
            </w:r>
          </w:p>
        </w:tc>
      </w:tr>
      <w:tr w:rsidR="009D7A30" w:rsidTr="007B27F7">
        <w:trPr>
          <w:gridAfter w:val="1"/>
          <w:wAfter w:w="232" w:type="dxa"/>
          <w:trHeight w:val="944"/>
        </w:trPr>
        <w:tc>
          <w:tcPr>
            <w:tcW w:w="4860" w:type="dxa"/>
            <w:shd w:val="clear" w:color="auto" w:fill="F2F2F2"/>
            <w:tcMar>
              <w:top w:w="0" w:type="dxa"/>
              <w:left w:w="108" w:type="dxa"/>
              <w:bottom w:w="0" w:type="dxa"/>
              <w:right w:w="108" w:type="dxa"/>
            </w:tcMar>
            <w:hideMark/>
          </w:tcPr>
          <w:p w:rsidR="0028193F" w:rsidRDefault="0028193F">
            <w:pPr>
              <w:spacing w:after="280"/>
              <w:rPr>
                <w:b/>
                <w:bCs/>
                <w:sz w:val="28"/>
                <w:szCs w:val="28"/>
              </w:rPr>
            </w:pPr>
            <w:r>
              <w:rPr>
                <w:rStyle w:val="Strong"/>
              </w:rPr>
              <w:lastRenderedPageBreak/>
              <w:t>Chair</w:t>
            </w:r>
            <w:r>
              <w:br/>
            </w:r>
            <w:r>
              <w:rPr>
                <w:rStyle w:val="Strong"/>
              </w:rPr>
              <w:t>Dr. Mei-Ling Shyu </w:t>
            </w:r>
            <w:r>
              <w:br/>
              <w:t>University of Miami</w:t>
            </w:r>
          </w:p>
        </w:tc>
        <w:tc>
          <w:tcPr>
            <w:tcW w:w="4500" w:type="dxa"/>
            <w:gridSpan w:val="2"/>
            <w:shd w:val="clear" w:color="auto" w:fill="F2F2F2"/>
            <w:tcMar>
              <w:top w:w="0" w:type="dxa"/>
              <w:left w:w="108" w:type="dxa"/>
              <w:bottom w:w="0" w:type="dxa"/>
              <w:right w:w="108" w:type="dxa"/>
            </w:tcMar>
            <w:hideMark/>
          </w:tcPr>
          <w:p w:rsidR="0028193F" w:rsidRDefault="0028193F">
            <w:pPr>
              <w:rPr>
                <w:b/>
                <w:bCs/>
                <w:sz w:val="28"/>
                <w:szCs w:val="28"/>
              </w:rPr>
            </w:pPr>
            <w:r>
              <w:rPr>
                <w:rStyle w:val="Strong"/>
              </w:rPr>
              <w:t>Secretary and Newsletter Editor</w:t>
            </w:r>
            <w:r>
              <w:br/>
            </w:r>
            <w:r>
              <w:rPr>
                <w:rStyle w:val="Strong"/>
              </w:rPr>
              <w:t>Dr. Min Chen </w:t>
            </w:r>
            <w:r>
              <w:br/>
              <w:t>University of Washington Bothell</w:t>
            </w:r>
          </w:p>
        </w:tc>
      </w:tr>
      <w:tr w:rsidR="009D7A30" w:rsidTr="007B27F7">
        <w:tc>
          <w:tcPr>
            <w:tcW w:w="4860" w:type="dxa"/>
            <w:vAlign w:val="center"/>
            <w:hideMark/>
          </w:tcPr>
          <w:p w:rsidR="0028193F" w:rsidRDefault="0028193F">
            <w:pPr>
              <w:rPr>
                <w:b/>
                <w:bCs/>
                <w:sz w:val="28"/>
                <w:szCs w:val="28"/>
              </w:rPr>
            </w:pPr>
          </w:p>
        </w:tc>
        <w:tc>
          <w:tcPr>
            <w:tcW w:w="20" w:type="dxa"/>
            <w:vAlign w:val="center"/>
            <w:hideMark/>
          </w:tcPr>
          <w:p w:rsidR="0028193F" w:rsidRDefault="0028193F">
            <w:pPr>
              <w:rPr>
                <w:sz w:val="20"/>
                <w:szCs w:val="20"/>
              </w:rPr>
            </w:pPr>
          </w:p>
        </w:tc>
        <w:tc>
          <w:tcPr>
            <w:tcW w:w="4712" w:type="dxa"/>
            <w:gridSpan w:val="2"/>
            <w:vAlign w:val="center"/>
            <w:hideMark/>
          </w:tcPr>
          <w:p w:rsidR="0028193F" w:rsidRDefault="0028193F">
            <w:pPr>
              <w:rPr>
                <w:sz w:val="20"/>
                <w:szCs w:val="20"/>
              </w:rPr>
            </w:pPr>
          </w:p>
        </w:tc>
      </w:tr>
    </w:tbl>
    <w:p w:rsidR="00CA0AE7" w:rsidRDefault="00CA0AE7"/>
    <w:sectPr w:rsidR="00CA0A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1D2E"/>
    <w:multiLevelType w:val="multilevel"/>
    <w:tmpl w:val="67B87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C90464"/>
    <w:multiLevelType w:val="hybridMultilevel"/>
    <w:tmpl w:val="277400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0844B5A"/>
    <w:multiLevelType w:val="hybridMultilevel"/>
    <w:tmpl w:val="2C005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DE1B01"/>
    <w:multiLevelType w:val="hybridMultilevel"/>
    <w:tmpl w:val="620A9D88"/>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4" w15:restartNumberingAfterBreak="0">
    <w:nsid w:val="33F75214"/>
    <w:multiLevelType w:val="hybridMultilevel"/>
    <w:tmpl w:val="22626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3A37CAE"/>
    <w:multiLevelType w:val="hybridMultilevel"/>
    <w:tmpl w:val="D1542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36C183D"/>
    <w:multiLevelType w:val="hybridMultilevel"/>
    <w:tmpl w:val="9A183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50374C0"/>
    <w:multiLevelType w:val="multilevel"/>
    <w:tmpl w:val="6AC6CC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680607CE"/>
    <w:multiLevelType w:val="hybridMultilevel"/>
    <w:tmpl w:val="69C40000"/>
    <w:lvl w:ilvl="0" w:tplc="6404819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CD21308"/>
    <w:multiLevelType w:val="hybridMultilevel"/>
    <w:tmpl w:val="BA3E4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9D6262"/>
    <w:multiLevelType w:val="hybridMultilevel"/>
    <w:tmpl w:val="0B40E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75546C1"/>
    <w:multiLevelType w:val="hybridMultilevel"/>
    <w:tmpl w:val="59A44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num w:numId="1">
    <w:abstractNumId w:val="6"/>
  </w:num>
  <w:num w:numId="2">
    <w:abstractNumId w:val="8"/>
  </w:num>
  <w:num w:numId="3">
    <w:abstractNumId w:val="10"/>
  </w:num>
  <w:num w:numId="4">
    <w:abstractNumId w:val="0"/>
  </w:num>
  <w:num w:numId="5">
    <w:abstractNumId w:val="4"/>
  </w:num>
  <w:num w:numId="6">
    <w:abstractNumId w:val="7"/>
  </w:num>
  <w:num w:numId="7">
    <w:abstractNumId w:val="9"/>
  </w:num>
  <w:num w:numId="8">
    <w:abstractNumId w:val="11"/>
  </w:num>
  <w:num w:numId="9">
    <w:abstractNumId w:val="1"/>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93F"/>
    <w:rsid w:val="00002887"/>
    <w:rsid w:val="00006D7E"/>
    <w:rsid w:val="000303C6"/>
    <w:rsid w:val="0003683F"/>
    <w:rsid w:val="00044852"/>
    <w:rsid w:val="00054E16"/>
    <w:rsid w:val="00072AF1"/>
    <w:rsid w:val="000B7AE5"/>
    <w:rsid w:val="000C7D10"/>
    <w:rsid w:val="000F5C29"/>
    <w:rsid w:val="00110229"/>
    <w:rsid w:val="0013122C"/>
    <w:rsid w:val="00143665"/>
    <w:rsid w:val="00152019"/>
    <w:rsid w:val="00176985"/>
    <w:rsid w:val="001B3472"/>
    <w:rsid w:val="001C090E"/>
    <w:rsid w:val="001C50CD"/>
    <w:rsid w:val="001E09B6"/>
    <w:rsid w:val="001E3489"/>
    <w:rsid w:val="00241924"/>
    <w:rsid w:val="00242DFF"/>
    <w:rsid w:val="00251584"/>
    <w:rsid w:val="00264E74"/>
    <w:rsid w:val="00280178"/>
    <w:rsid w:val="0028193F"/>
    <w:rsid w:val="002A3521"/>
    <w:rsid w:val="002B2D0A"/>
    <w:rsid w:val="002D3FE0"/>
    <w:rsid w:val="002D692C"/>
    <w:rsid w:val="002E2A1F"/>
    <w:rsid w:val="002E688C"/>
    <w:rsid w:val="003211F4"/>
    <w:rsid w:val="00380EB2"/>
    <w:rsid w:val="00395F3B"/>
    <w:rsid w:val="0039768D"/>
    <w:rsid w:val="003B4FC5"/>
    <w:rsid w:val="003B6BAE"/>
    <w:rsid w:val="00402E49"/>
    <w:rsid w:val="0042184C"/>
    <w:rsid w:val="0045733D"/>
    <w:rsid w:val="00461AA6"/>
    <w:rsid w:val="00461BF4"/>
    <w:rsid w:val="00465CFC"/>
    <w:rsid w:val="004B2D06"/>
    <w:rsid w:val="004C7BC5"/>
    <w:rsid w:val="005007C6"/>
    <w:rsid w:val="005562EA"/>
    <w:rsid w:val="00570404"/>
    <w:rsid w:val="00580453"/>
    <w:rsid w:val="005873A2"/>
    <w:rsid w:val="00591FA3"/>
    <w:rsid w:val="00596E82"/>
    <w:rsid w:val="00597098"/>
    <w:rsid w:val="005B4969"/>
    <w:rsid w:val="005E083D"/>
    <w:rsid w:val="005E56DA"/>
    <w:rsid w:val="005F2693"/>
    <w:rsid w:val="0062706F"/>
    <w:rsid w:val="00636BE4"/>
    <w:rsid w:val="006475F9"/>
    <w:rsid w:val="00661EC2"/>
    <w:rsid w:val="00665F41"/>
    <w:rsid w:val="006B009C"/>
    <w:rsid w:val="006B717E"/>
    <w:rsid w:val="006D1A5E"/>
    <w:rsid w:val="00730433"/>
    <w:rsid w:val="00732D1B"/>
    <w:rsid w:val="0073720D"/>
    <w:rsid w:val="00753AFF"/>
    <w:rsid w:val="00761C1A"/>
    <w:rsid w:val="007802D2"/>
    <w:rsid w:val="007A74E0"/>
    <w:rsid w:val="007B1742"/>
    <w:rsid w:val="007B27F7"/>
    <w:rsid w:val="007C5B4C"/>
    <w:rsid w:val="007D6110"/>
    <w:rsid w:val="007E5444"/>
    <w:rsid w:val="007E6DC0"/>
    <w:rsid w:val="007F26F0"/>
    <w:rsid w:val="007F2C32"/>
    <w:rsid w:val="00835C30"/>
    <w:rsid w:val="008472BB"/>
    <w:rsid w:val="008574E8"/>
    <w:rsid w:val="008A0B83"/>
    <w:rsid w:val="008A2CF4"/>
    <w:rsid w:val="008F1021"/>
    <w:rsid w:val="00945D91"/>
    <w:rsid w:val="009573D1"/>
    <w:rsid w:val="00966FAA"/>
    <w:rsid w:val="009837F3"/>
    <w:rsid w:val="00992838"/>
    <w:rsid w:val="00992AFF"/>
    <w:rsid w:val="009A20FB"/>
    <w:rsid w:val="009A6E5B"/>
    <w:rsid w:val="009D7A30"/>
    <w:rsid w:val="00A02BC6"/>
    <w:rsid w:val="00A74836"/>
    <w:rsid w:val="00A7509B"/>
    <w:rsid w:val="00A76606"/>
    <w:rsid w:val="00A9102C"/>
    <w:rsid w:val="00AB46EF"/>
    <w:rsid w:val="00AD18AF"/>
    <w:rsid w:val="00AD4815"/>
    <w:rsid w:val="00B00A3B"/>
    <w:rsid w:val="00B016E4"/>
    <w:rsid w:val="00B15FE4"/>
    <w:rsid w:val="00B270B5"/>
    <w:rsid w:val="00B310DD"/>
    <w:rsid w:val="00B57586"/>
    <w:rsid w:val="00B5776C"/>
    <w:rsid w:val="00B6670D"/>
    <w:rsid w:val="00BA0805"/>
    <w:rsid w:val="00BA43D8"/>
    <w:rsid w:val="00BB20D4"/>
    <w:rsid w:val="00BE29B1"/>
    <w:rsid w:val="00BF2E21"/>
    <w:rsid w:val="00C02809"/>
    <w:rsid w:val="00C16113"/>
    <w:rsid w:val="00C16FA5"/>
    <w:rsid w:val="00C332B8"/>
    <w:rsid w:val="00C5454E"/>
    <w:rsid w:val="00C6064F"/>
    <w:rsid w:val="00C610A8"/>
    <w:rsid w:val="00C62827"/>
    <w:rsid w:val="00C70096"/>
    <w:rsid w:val="00C71BCA"/>
    <w:rsid w:val="00C75294"/>
    <w:rsid w:val="00C81D10"/>
    <w:rsid w:val="00CA0AE7"/>
    <w:rsid w:val="00CB392F"/>
    <w:rsid w:val="00CE0BBE"/>
    <w:rsid w:val="00CF05C5"/>
    <w:rsid w:val="00CF58DD"/>
    <w:rsid w:val="00D1582B"/>
    <w:rsid w:val="00D355CA"/>
    <w:rsid w:val="00D60DFC"/>
    <w:rsid w:val="00DD6D65"/>
    <w:rsid w:val="00E00A7D"/>
    <w:rsid w:val="00E06488"/>
    <w:rsid w:val="00E91C81"/>
    <w:rsid w:val="00EA3A96"/>
    <w:rsid w:val="00EA645B"/>
    <w:rsid w:val="00EC03CE"/>
    <w:rsid w:val="00EC42D2"/>
    <w:rsid w:val="00EC501F"/>
    <w:rsid w:val="00EC76D0"/>
    <w:rsid w:val="00EE4349"/>
    <w:rsid w:val="00EF3666"/>
    <w:rsid w:val="00EF5E06"/>
    <w:rsid w:val="00F04306"/>
    <w:rsid w:val="00F3115E"/>
    <w:rsid w:val="00F466FB"/>
    <w:rsid w:val="00F53676"/>
    <w:rsid w:val="00F93973"/>
    <w:rsid w:val="00FA7437"/>
    <w:rsid w:val="00FC3E12"/>
    <w:rsid w:val="00FC6B31"/>
    <w:rsid w:val="00FE7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C4E40"/>
  <w15:chartTrackingRefBased/>
  <w15:docId w15:val="{0AAB1AEB-89EE-4F59-A092-092419959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0B8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5158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28193F"/>
    <w:pPr>
      <w:outlineLvl w:val="1"/>
    </w:pPr>
    <w:rPr>
      <w:b/>
      <w:bCs/>
      <w:sz w:val="36"/>
      <w:szCs w:val="36"/>
    </w:rPr>
  </w:style>
  <w:style w:type="paragraph" w:styleId="Heading3">
    <w:name w:val="heading 3"/>
    <w:basedOn w:val="Normal"/>
    <w:next w:val="Normal"/>
    <w:link w:val="Heading3Char"/>
    <w:uiPriority w:val="9"/>
    <w:semiHidden/>
    <w:unhideWhenUsed/>
    <w:qFormat/>
    <w:rsid w:val="005E083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link w:val="Heading4Char"/>
    <w:uiPriority w:val="9"/>
    <w:semiHidden/>
    <w:unhideWhenUsed/>
    <w:qFormat/>
    <w:rsid w:val="0028193F"/>
    <w:pPr>
      <w:keepNext/>
      <w:spacing w:before="200"/>
      <w:outlineLvl w:val="3"/>
    </w:pPr>
    <w:rPr>
      <w:rFonts w:ascii="Cambria" w:hAnsi="Cambria"/>
      <w:b/>
      <w:bCs/>
      <w:i/>
      <w:iCs/>
      <w:color w:val="4F81BD"/>
    </w:rPr>
  </w:style>
  <w:style w:type="paragraph" w:styleId="Heading5">
    <w:name w:val="heading 5"/>
    <w:basedOn w:val="Normal"/>
    <w:link w:val="Heading5Char"/>
    <w:uiPriority w:val="9"/>
    <w:semiHidden/>
    <w:unhideWhenUsed/>
    <w:qFormat/>
    <w:rsid w:val="0028193F"/>
    <w:pPr>
      <w:keepNext/>
      <w:spacing w:before="40"/>
      <w:outlineLvl w:val="4"/>
    </w:pPr>
    <w:rPr>
      <w:rFonts w:ascii="Cambria" w:hAnsi="Cambria"/>
      <w:color w:val="365F91"/>
    </w:rPr>
  </w:style>
  <w:style w:type="paragraph" w:styleId="Heading9">
    <w:name w:val="heading 9"/>
    <w:basedOn w:val="Normal"/>
    <w:next w:val="Normal"/>
    <w:link w:val="Heading9Char"/>
    <w:uiPriority w:val="9"/>
    <w:semiHidden/>
    <w:unhideWhenUsed/>
    <w:qFormat/>
    <w:rsid w:val="006475F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8193F"/>
    <w:rPr>
      <w:rFonts w:ascii="Times New Roman" w:hAnsi="Times New Roman" w:cs="Times New Roman"/>
      <w:b/>
      <w:bCs/>
      <w:sz w:val="36"/>
      <w:szCs w:val="36"/>
    </w:rPr>
  </w:style>
  <w:style w:type="character" w:customStyle="1" w:styleId="Heading4Char">
    <w:name w:val="Heading 4 Char"/>
    <w:basedOn w:val="DefaultParagraphFont"/>
    <w:link w:val="Heading4"/>
    <w:uiPriority w:val="9"/>
    <w:semiHidden/>
    <w:rsid w:val="0028193F"/>
    <w:rPr>
      <w:rFonts w:ascii="Cambria" w:hAnsi="Cambria" w:cs="Times New Roman"/>
      <w:b/>
      <w:bCs/>
      <w:i/>
      <w:iCs/>
      <w:color w:val="4F81BD"/>
      <w:sz w:val="24"/>
      <w:szCs w:val="24"/>
    </w:rPr>
  </w:style>
  <w:style w:type="character" w:customStyle="1" w:styleId="Heading5Char">
    <w:name w:val="Heading 5 Char"/>
    <w:basedOn w:val="DefaultParagraphFont"/>
    <w:link w:val="Heading5"/>
    <w:uiPriority w:val="9"/>
    <w:semiHidden/>
    <w:rsid w:val="0028193F"/>
    <w:rPr>
      <w:rFonts w:ascii="Cambria" w:hAnsi="Cambria" w:cs="Times New Roman"/>
      <w:color w:val="365F91"/>
    </w:rPr>
  </w:style>
  <w:style w:type="character" w:styleId="Hyperlink">
    <w:name w:val="Hyperlink"/>
    <w:basedOn w:val="DefaultParagraphFont"/>
    <w:uiPriority w:val="99"/>
    <w:unhideWhenUsed/>
    <w:rsid w:val="0028193F"/>
    <w:rPr>
      <w:color w:val="0000FF"/>
      <w:u w:val="single"/>
    </w:rPr>
  </w:style>
  <w:style w:type="paragraph" w:styleId="NormalWeb">
    <w:name w:val="Normal (Web)"/>
    <w:basedOn w:val="Normal"/>
    <w:uiPriority w:val="99"/>
    <w:unhideWhenUsed/>
    <w:rsid w:val="0028193F"/>
  </w:style>
  <w:style w:type="paragraph" w:styleId="ListParagraph">
    <w:name w:val="List Paragraph"/>
    <w:basedOn w:val="Normal"/>
    <w:uiPriority w:val="34"/>
    <w:qFormat/>
    <w:rsid w:val="0028193F"/>
    <w:pPr>
      <w:ind w:left="720"/>
      <w:contextualSpacing/>
    </w:pPr>
  </w:style>
  <w:style w:type="character" w:styleId="Strong">
    <w:name w:val="Strong"/>
    <w:basedOn w:val="DefaultParagraphFont"/>
    <w:uiPriority w:val="22"/>
    <w:qFormat/>
    <w:rsid w:val="0028193F"/>
    <w:rPr>
      <w:b/>
      <w:bCs/>
    </w:rPr>
  </w:style>
  <w:style w:type="table" w:styleId="TableGrid">
    <w:name w:val="Table Grid"/>
    <w:basedOn w:val="TableNormal"/>
    <w:uiPriority w:val="59"/>
    <w:rsid w:val="00C16FA5"/>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102C"/>
    <w:pPr>
      <w:autoSpaceDE w:val="0"/>
      <w:autoSpaceDN w:val="0"/>
      <w:adjustRightInd w:val="0"/>
      <w:spacing w:after="0" w:line="240" w:lineRule="auto"/>
    </w:pPr>
    <w:rPr>
      <w:rFonts w:ascii="Cambria" w:hAnsi="Cambria" w:cs="Cambria"/>
      <w:color w:val="000000"/>
      <w:sz w:val="24"/>
      <w:szCs w:val="24"/>
    </w:rPr>
  </w:style>
  <w:style w:type="character" w:styleId="FollowedHyperlink">
    <w:name w:val="FollowedHyperlink"/>
    <w:basedOn w:val="DefaultParagraphFont"/>
    <w:uiPriority w:val="99"/>
    <w:semiHidden/>
    <w:unhideWhenUsed/>
    <w:rsid w:val="00992AFF"/>
    <w:rPr>
      <w:color w:val="954F72" w:themeColor="followedHyperlink"/>
      <w:u w:val="single"/>
    </w:rPr>
  </w:style>
  <w:style w:type="paragraph" w:styleId="PlainText">
    <w:name w:val="Plain Text"/>
    <w:basedOn w:val="Normal"/>
    <w:link w:val="PlainTextChar"/>
    <w:uiPriority w:val="99"/>
    <w:semiHidden/>
    <w:unhideWhenUsed/>
    <w:rsid w:val="001E3489"/>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1E3489"/>
    <w:rPr>
      <w:rFonts w:ascii="Calibri" w:hAnsi="Calibri"/>
      <w:szCs w:val="21"/>
    </w:rPr>
  </w:style>
  <w:style w:type="character" w:styleId="Emphasis">
    <w:name w:val="Emphasis"/>
    <w:basedOn w:val="DefaultParagraphFont"/>
    <w:uiPriority w:val="20"/>
    <w:qFormat/>
    <w:rsid w:val="000C7D10"/>
    <w:rPr>
      <w:i/>
      <w:iCs/>
    </w:rPr>
  </w:style>
  <w:style w:type="character" w:customStyle="1" w:styleId="Heading3Char">
    <w:name w:val="Heading 3 Char"/>
    <w:basedOn w:val="DefaultParagraphFont"/>
    <w:link w:val="Heading3"/>
    <w:uiPriority w:val="9"/>
    <w:semiHidden/>
    <w:rsid w:val="005E083D"/>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251584"/>
    <w:rPr>
      <w:rFonts w:asciiTheme="majorHAnsi" w:eastAsiaTheme="majorEastAsia" w:hAnsiTheme="majorHAnsi" w:cstheme="majorBidi"/>
      <w:color w:val="2E74B5" w:themeColor="accent1" w:themeShade="BF"/>
      <w:sz w:val="32"/>
      <w:szCs w:val="32"/>
    </w:rPr>
  </w:style>
  <w:style w:type="character" w:customStyle="1" w:styleId="Heading9Char">
    <w:name w:val="Heading 9 Char"/>
    <w:basedOn w:val="DefaultParagraphFont"/>
    <w:link w:val="Heading9"/>
    <w:uiPriority w:val="9"/>
    <w:semiHidden/>
    <w:rsid w:val="006475F9"/>
    <w:rPr>
      <w:rFonts w:asciiTheme="majorHAnsi" w:eastAsiaTheme="majorEastAsia" w:hAnsiTheme="majorHAnsi" w:cstheme="majorBidi"/>
      <w:i/>
      <w:iCs/>
      <w:color w:val="272727" w:themeColor="text1" w:themeTint="D8"/>
      <w:sz w:val="21"/>
      <w:szCs w:val="21"/>
    </w:rPr>
  </w:style>
  <w:style w:type="paragraph" w:customStyle="1" w:styleId="MediumGrid21">
    <w:name w:val="Medium Grid 21"/>
    <w:uiPriority w:val="1"/>
    <w:qFormat/>
    <w:rsid w:val="003B4FC5"/>
    <w:pPr>
      <w:spacing w:after="0" w:line="240" w:lineRule="auto"/>
    </w:pPr>
    <w:rPr>
      <w:rFonts w:ascii="Calibri" w:eastAsia="Calibri" w:hAnsi="Calibri" w:cs="Times New Roman"/>
    </w:rPr>
  </w:style>
  <w:style w:type="paragraph" w:customStyle="1" w:styleId="HTMLBody">
    <w:name w:val="HTML Body"/>
    <w:rsid w:val="007A74E0"/>
    <w:pPr>
      <w:autoSpaceDE w:val="0"/>
      <w:autoSpaceDN w:val="0"/>
      <w:spacing w:after="0" w:line="240" w:lineRule="auto"/>
    </w:pPr>
    <w:rPr>
      <w:rFonts w:ascii="Arial" w:eastAsia="Times New Roman" w:hAnsi="Arial" w:cs="Times New Roman"/>
      <w:sz w:val="20"/>
      <w:szCs w:val="20"/>
    </w:rPr>
  </w:style>
  <w:style w:type="paragraph" w:styleId="HTMLPreformatted">
    <w:name w:val="HTML Preformatted"/>
    <w:basedOn w:val="Normal"/>
    <w:link w:val="HTMLPreformattedChar"/>
    <w:uiPriority w:val="99"/>
    <w:unhideWhenUsed/>
    <w:rsid w:val="00F46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F466FB"/>
    <w:rPr>
      <w:rFonts w:ascii="Courier New" w:eastAsiaTheme="minorEastAsia" w:hAnsi="Courier New" w:cs="Courier New"/>
      <w:sz w:val="20"/>
      <w:szCs w:val="20"/>
      <w:lang w:eastAsia="zh-CN"/>
    </w:rPr>
  </w:style>
  <w:style w:type="character" w:customStyle="1" w:styleId="color21">
    <w:name w:val="color_21"/>
    <w:basedOn w:val="DefaultParagraphFont"/>
    <w:rsid w:val="005F2693"/>
  </w:style>
  <w:style w:type="character" w:customStyle="1" w:styleId="color17">
    <w:name w:val="color_17"/>
    <w:basedOn w:val="DefaultParagraphFont"/>
    <w:rsid w:val="005F2693"/>
  </w:style>
  <w:style w:type="paragraph" w:customStyle="1" w:styleId="font8">
    <w:name w:val="font_8"/>
    <w:basedOn w:val="Normal"/>
    <w:rsid w:val="005F2693"/>
    <w:pPr>
      <w:spacing w:before="100" w:beforeAutospacing="1" w:after="100" w:afterAutospacing="1"/>
    </w:pPr>
    <w:rPr>
      <w:lang w:eastAsia="zh-CN"/>
    </w:rPr>
  </w:style>
  <w:style w:type="character" w:customStyle="1" w:styleId="wixguard">
    <w:name w:val="wixguard"/>
    <w:basedOn w:val="DefaultParagraphFont"/>
    <w:rsid w:val="005F26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20245">
      <w:bodyDiv w:val="1"/>
      <w:marLeft w:val="0"/>
      <w:marRight w:val="0"/>
      <w:marTop w:val="0"/>
      <w:marBottom w:val="0"/>
      <w:divBdr>
        <w:top w:val="none" w:sz="0" w:space="0" w:color="auto"/>
        <w:left w:val="none" w:sz="0" w:space="0" w:color="auto"/>
        <w:bottom w:val="none" w:sz="0" w:space="0" w:color="auto"/>
        <w:right w:val="none" w:sz="0" w:space="0" w:color="auto"/>
      </w:divBdr>
    </w:div>
    <w:div w:id="300042244">
      <w:bodyDiv w:val="1"/>
      <w:marLeft w:val="0"/>
      <w:marRight w:val="0"/>
      <w:marTop w:val="0"/>
      <w:marBottom w:val="0"/>
      <w:divBdr>
        <w:top w:val="none" w:sz="0" w:space="0" w:color="auto"/>
        <w:left w:val="none" w:sz="0" w:space="0" w:color="auto"/>
        <w:bottom w:val="none" w:sz="0" w:space="0" w:color="auto"/>
        <w:right w:val="none" w:sz="0" w:space="0" w:color="auto"/>
      </w:divBdr>
      <w:divsChild>
        <w:div w:id="1457141858">
          <w:marLeft w:val="0"/>
          <w:marRight w:val="0"/>
          <w:marTop w:val="1200"/>
          <w:marBottom w:val="0"/>
          <w:divBdr>
            <w:top w:val="none" w:sz="0" w:space="0" w:color="auto"/>
            <w:left w:val="none" w:sz="0" w:space="0" w:color="auto"/>
            <w:bottom w:val="none" w:sz="0" w:space="0" w:color="auto"/>
            <w:right w:val="none" w:sz="0" w:space="0" w:color="auto"/>
          </w:divBdr>
        </w:div>
      </w:divsChild>
    </w:div>
    <w:div w:id="301234884">
      <w:bodyDiv w:val="1"/>
      <w:marLeft w:val="0"/>
      <w:marRight w:val="0"/>
      <w:marTop w:val="0"/>
      <w:marBottom w:val="0"/>
      <w:divBdr>
        <w:top w:val="none" w:sz="0" w:space="0" w:color="auto"/>
        <w:left w:val="none" w:sz="0" w:space="0" w:color="auto"/>
        <w:bottom w:val="none" w:sz="0" w:space="0" w:color="auto"/>
        <w:right w:val="none" w:sz="0" w:space="0" w:color="auto"/>
      </w:divBdr>
    </w:div>
    <w:div w:id="313069085">
      <w:bodyDiv w:val="1"/>
      <w:marLeft w:val="0"/>
      <w:marRight w:val="0"/>
      <w:marTop w:val="0"/>
      <w:marBottom w:val="0"/>
      <w:divBdr>
        <w:top w:val="none" w:sz="0" w:space="0" w:color="auto"/>
        <w:left w:val="none" w:sz="0" w:space="0" w:color="auto"/>
        <w:bottom w:val="none" w:sz="0" w:space="0" w:color="auto"/>
        <w:right w:val="none" w:sz="0" w:space="0" w:color="auto"/>
      </w:divBdr>
    </w:div>
    <w:div w:id="326373231">
      <w:bodyDiv w:val="1"/>
      <w:marLeft w:val="0"/>
      <w:marRight w:val="0"/>
      <w:marTop w:val="0"/>
      <w:marBottom w:val="0"/>
      <w:divBdr>
        <w:top w:val="none" w:sz="0" w:space="0" w:color="auto"/>
        <w:left w:val="none" w:sz="0" w:space="0" w:color="auto"/>
        <w:bottom w:val="none" w:sz="0" w:space="0" w:color="auto"/>
        <w:right w:val="none" w:sz="0" w:space="0" w:color="auto"/>
      </w:divBdr>
      <w:divsChild>
        <w:div w:id="600843348">
          <w:marLeft w:val="0"/>
          <w:marRight w:val="0"/>
          <w:marTop w:val="0"/>
          <w:marBottom w:val="0"/>
          <w:divBdr>
            <w:top w:val="none" w:sz="0" w:space="0" w:color="auto"/>
            <w:left w:val="none" w:sz="0" w:space="0" w:color="auto"/>
            <w:bottom w:val="none" w:sz="0" w:space="0" w:color="auto"/>
            <w:right w:val="none" w:sz="0" w:space="0" w:color="auto"/>
          </w:divBdr>
        </w:div>
        <w:div w:id="1074351397">
          <w:marLeft w:val="0"/>
          <w:marRight w:val="0"/>
          <w:marTop w:val="0"/>
          <w:marBottom w:val="0"/>
          <w:divBdr>
            <w:top w:val="none" w:sz="0" w:space="0" w:color="auto"/>
            <w:left w:val="none" w:sz="0" w:space="0" w:color="auto"/>
            <w:bottom w:val="none" w:sz="0" w:space="0" w:color="auto"/>
            <w:right w:val="none" w:sz="0" w:space="0" w:color="auto"/>
          </w:divBdr>
        </w:div>
        <w:div w:id="370955077">
          <w:marLeft w:val="0"/>
          <w:marRight w:val="0"/>
          <w:marTop w:val="0"/>
          <w:marBottom w:val="0"/>
          <w:divBdr>
            <w:top w:val="none" w:sz="0" w:space="0" w:color="auto"/>
            <w:left w:val="none" w:sz="0" w:space="0" w:color="auto"/>
            <w:bottom w:val="none" w:sz="0" w:space="0" w:color="auto"/>
            <w:right w:val="none" w:sz="0" w:space="0" w:color="auto"/>
          </w:divBdr>
        </w:div>
        <w:div w:id="480345049">
          <w:marLeft w:val="0"/>
          <w:marRight w:val="0"/>
          <w:marTop w:val="0"/>
          <w:marBottom w:val="0"/>
          <w:divBdr>
            <w:top w:val="none" w:sz="0" w:space="0" w:color="auto"/>
            <w:left w:val="none" w:sz="0" w:space="0" w:color="auto"/>
            <w:bottom w:val="none" w:sz="0" w:space="0" w:color="auto"/>
            <w:right w:val="none" w:sz="0" w:space="0" w:color="auto"/>
          </w:divBdr>
        </w:div>
        <w:div w:id="1824927938">
          <w:marLeft w:val="0"/>
          <w:marRight w:val="0"/>
          <w:marTop w:val="0"/>
          <w:marBottom w:val="0"/>
          <w:divBdr>
            <w:top w:val="none" w:sz="0" w:space="0" w:color="auto"/>
            <w:left w:val="none" w:sz="0" w:space="0" w:color="auto"/>
            <w:bottom w:val="none" w:sz="0" w:space="0" w:color="auto"/>
            <w:right w:val="none" w:sz="0" w:space="0" w:color="auto"/>
          </w:divBdr>
        </w:div>
      </w:divsChild>
    </w:div>
    <w:div w:id="337317789">
      <w:bodyDiv w:val="1"/>
      <w:marLeft w:val="0"/>
      <w:marRight w:val="0"/>
      <w:marTop w:val="0"/>
      <w:marBottom w:val="0"/>
      <w:divBdr>
        <w:top w:val="none" w:sz="0" w:space="0" w:color="auto"/>
        <w:left w:val="none" w:sz="0" w:space="0" w:color="auto"/>
        <w:bottom w:val="none" w:sz="0" w:space="0" w:color="auto"/>
        <w:right w:val="none" w:sz="0" w:space="0" w:color="auto"/>
      </w:divBdr>
    </w:div>
    <w:div w:id="338823162">
      <w:bodyDiv w:val="1"/>
      <w:marLeft w:val="0"/>
      <w:marRight w:val="0"/>
      <w:marTop w:val="0"/>
      <w:marBottom w:val="0"/>
      <w:divBdr>
        <w:top w:val="none" w:sz="0" w:space="0" w:color="auto"/>
        <w:left w:val="none" w:sz="0" w:space="0" w:color="auto"/>
        <w:bottom w:val="none" w:sz="0" w:space="0" w:color="auto"/>
        <w:right w:val="none" w:sz="0" w:space="0" w:color="auto"/>
      </w:divBdr>
    </w:div>
    <w:div w:id="351230401">
      <w:bodyDiv w:val="1"/>
      <w:marLeft w:val="0"/>
      <w:marRight w:val="0"/>
      <w:marTop w:val="0"/>
      <w:marBottom w:val="0"/>
      <w:divBdr>
        <w:top w:val="none" w:sz="0" w:space="0" w:color="auto"/>
        <w:left w:val="none" w:sz="0" w:space="0" w:color="auto"/>
        <w:bottom w:val="none" w:sz="0" w:space="0" w:color="auto"/>
        <w:right w:val="none" w:sz="0" w:space="0" w:color="auto"/>
      </w:divBdr>
    </w:div>
    <w:div w:id="606352123">
      <w:bodyDiv w:val="1"/>
      <w:marLeft w:val="0"/>
      <w:marRight w:val="0"/>
      <w:marTop w:val="0"/>
      <w:marBottom w:val="0"/>
      <w:divBdr>
        <w:top w:val="none" w:sz="0" w:space="0" w:color="auto"/>
        <w:left w:val="none" w:sz="0" w:space="0" w:color="auto"/>
        <w:bottom w:val="none" w:sz="0" w:space="0" w:color="auto"/>
        <w:right w:val="none" w:sz="0" w:space="0" w:color="auto"/>
      </w:divBdr>
    </w:div>
    <w:div w:id="636108434">
      <w:bodyDiv w:val="1"/>
      <w:marLeft w:val="0"/>
      <w:marRight w:val="0"/>
      <w:marTop w:val="0"/>
      <w:marBottom w:val="0"/>
      <w:divBdr>
        <w:top w:val="none" w:sz="0" w:space="0" w:color="auto"/>
        <w:left w:val="none" w:sz="0" w:space="0" w:color="auto"/>
        <w:bottom w:val="none" w:sz="0" w:space="0" w:color="auto"/>
        <w:right w:val="none" w:sz="0" w:space="0" w:color="auto"/>
      </w:divBdr>
      <w:divsChild>
        <w:div w:id="1816489998">
          <w:marLeft w:val="0"/>
          <w:marRight w:val="0"/>
          <w:marTop w:val="0"/>
          <w:marBottom w:val="0"/>
          <w:divBdr>
            <w:top w:val="none" w:sz="0" w:space="0" w:color="auto"/>
            <w:left w:val="none" w:sz="0" w:space="0" w:color="auto"/>
            <w:bottom w:val="none" w:sz="0" w:space="0" w:color="auto"/>
            <w:right w:val="none" w:sz="0" w:space="0" w:color="auto"/>
          </w:divBdr>
        </w:div>
        <w:div w:id="1920094431">
          <w:marLeft w:val="0"/>
          <w:marRight w:val="0"/>
          <w:marTop w:val="0"/>
          <w:marBottom w:val="0"/>
          <w:divBdr>
            <w:top w:val="none" w:sz="0" w:space="0" w:color="auto"/>
            <w:left w:val="none" w:sz="0" w:space="0" w:color="auto"/>
            <w:bottom w:val="none" w:sz="0" w:space="0" w:color="auto"/>
            <w:right w:val="none" w:sz="0" w:space="0" w:color="auto"/>
          </w:divBdr>
        </w:div>
        <w:div w:id="752706147">
          <w:marLeft w:val="0"/>
          <w:marRight w:val="0"/>
          <w:marTop w:val="0"/>
          <w:marBottom w:val="0"/>
          <w:divBdr>
            <w:top w:val="none" w:sz="0" w:space="0" w:color="auto"/>
            <w:left w:val="none" w:sz="0" w:space="0" w:color="auto"/>
            <w:bottom w:val="none" w:sz="0" w:space="0" w:color="auto"/>
            <w:right w:val="none" w:sz="0" w:space="0" w:color="auto"/>
          </w:divBdr>
        </w:div>
      </w:divsChild>
    </w:div>
    <w:div w:id="720709005">
      <w:bodyDiv w:val="1"/>
      <w:marLeft w:val="0"/>
      <w:marRight w:val="0"/>
      <w:marTop w:val="0"/>
      <w:marBottom w:val="0"/>
      <w:divBdr>
        <w:top w:val="none" w:sz="0" w:space="0" w:color="auto"/>
        <w:left w:val="none" w:sz="0" w:space="0" w:color="auto"/>
        <w:bottom w:val="none" w:sz="0" w:space="0" w:color="auto"/>
        <w:right w:val="none" w:sz="0" w:space="0" w:color="auto"/>
      </w:divBdr>
    </w:div>
    <w:div w:id="729042642">
      <w:bodyDiv w:val="1"/>
      <w:marLeft w:val="0"/>
      <w:marRight w:val="0"/>
      <w:marTop w:val="0"/>
      <w:marBottom w:val="0"/>
      <w:divBdr>
        <w:top w:val="none" w:sz="0" w:space="0" w:color="auto"/>
        <w:left w:val="none" w:sz="0" w:space="0" w:color="auto"/>
        <w:bottom w:val="none" w:sz="0" w:space="0" w:color="auto"/>
        <w:right w:val="none" w:sz="0" w:space="0" w:color="auto"/>
      </w:divBdr>
    </w:div>
    <w:div w:id="784542841">
      <w:bodyDiv w:val="1"/>
      <w:marLeft w:val="0"/>
      <w:marRight w:val="0"/>
      <w:marTop w:val="0"/>
      <w:marBottom w:val="0"/>
      <w:divBdr>
        <w:top w:val="none" w:sz="0" w:space="0" w:color="auto"/>
        <w:left w:val="none" w:sz="0" w:space="0" w:color="auto"/>
        <w:bottom w:val="none" w:sz="0" w:space="0" w:color="auto"/>
        <w:right w:val="none" w:sz="0" w:space="0" w:color="auto"/>
      </w:divBdr>
    </w:div>
    <w:div w:id="817189957">
      <w:bodyDiv w:val="1"/>
      <w:marLeft w:val="0"/>
      <w:marRight w:val="0"/>
      <w:marTop w:val="0"/>
      <w:marBottom w:val="0"/>
      <w:divBdr>
        <w:top w:val="none" w:sz="0" w:space="0" w:color="auto"/>
        <w:left w:val="none" w:sz="0" w:space="0" w:color="auto"/>
        <w:bottom w:val="none" w:sz="0" w:space="0" w:color="auto"/>
        <w:right w:val="none" w:sz="0" w:space="0" w:color="auto"/>
      </w:divBdr>
    </w:div>
    <w:div w:id="827745322">
      <w:bodyDiv w:val="1"/>
      <w:marLeft w:val="0"/>
      <w:marRight w:val="0"/>
      <w:marTop w:val="0"/>
      <w:marBottom w:val="0"/>
      <w:divBdr>
        <w:top w:val="none" w:sz="0" w:space="0" w:color="auto"/>
        <w:left w:val="none" w:sz="0" w:space="0" w:color="auto"/>
        <w:bottom w:val="none" w:sz="0" w:space="0" w:color="auto"/>
        <w:right w:val="none" w:sz="0" w:space="0" w:color="auto"/>
      </w:divBdr>
    </w:div>
    <w:div w:id="865824847">
      <w:bodyDiv w:val="1"/>
      <w:marLeft w:val="0"/>
      <w:marRight w:val="0"/>
      <w:marTop w:val="0"/>
      <w:marBottom w:val="0"/>
      <w:divBdr>
        <w:top w:val="none" w:sz="0" w:space="0" w:color="auto"/>
        <w:left w:val="none" w:sz="0" w:space="0" w:color="auto"/>
        <w:bottom w:val="none" w:sz="0" w:space="0" w:color="auto"/>
        <w:right w:val="none" w:sz="0" w:space="0" w:color="auto"/>
      </w:divBdr>
    </w:div>
    <w:div w:id="905843076">
      <w:bodyDiv w:val="1"/>
      <w:marLeft w:val="0"/>
      <w:marRight w:val="0"/>
      <w:marTop w:val="0"/>
      <w:marBottom w:val="0"/>
      <w:divBdr>
        <w:top w:val="none" w:sz="0" w:space="0" w:color="auto"/>
        <w:left w:val="none" w:sz="0" w:space="0" w:color="auto"/>
        <w:bottom w:val="none" w:sz="0" w:space="0" w:color="auto"/>
        <w:right w:val="none" w:sz="0" w:space="0" w:color="auto"/>
      </w:divBdr>
    </w:div>
    <w:div w:id="958679641">
      <w:bodyDiv w:val="1"/>
      <w:marLeft w:val="0"/>
      <w:marRight w:val="0"/>
      <w:marTop w:val="0"/>
      <w:marBottom w:val="0"/>
      <w:divBdr>
        <w:top w:val="none" w:sz="0" w:space="0" w:color="auto"/>
        <w:left w:val="none" w:sz="0" w:space="0" w:color="auto"/>
        <w:bottom w:val="none" w:sz="0" w:space="0" w:color="auto"/>
        <w:right w:val="none" w:sz="0" w:space="0" w:color="auto"/>
      </w:divBdr>
    </w:div>
    <w:div w:id="977565360">
      <w:bodyDiv w:val="1"/>
      <w:marLeft w:val="0"/>
      <w:marRight w:val="0"/>
      <w:marTop w:val="0"/>
      <w:marBottom w:val="0"/>
      <w:divBdr>
        <w:top w:val="none" w:sz="0" w:space="0" w:color="auto"/>
        <w:left w:val="none" w:sz="0" w:space="0" w:color="auto"/>
        <w:bottom w:val="none" w:sz="0" w:space="0" w:color="auto"/>
        <w:right w:val="none" w:sz="0" w:space="0" w:color="auto"/>
      </w:divBdr>
    </w:div>
    <w:div w:id="1020469632">
      <w:bodyDiv w:val="1"/>
      <w:marLeft w:val="0"/>
      <w:marRight w:val="0"/>
      <w:marTop w:val="0"/>
      <w:marBottom w:val="0"/>
      <w:divBdr>
        <w:top w:val="none" w:sz="0" w:space="0" w:color="auto"/>
        <w:left w:val="none" w:sz="0" w:space="0" w:color="auto"/>
        <w:bottom w:val="none" w:sz="0" w:space="0" w:color="auto"/>
        <w:right w:val="none" w:sz="0" w:space="0" w:color="auto"/>
      </w:divBdr>
    </w:div>
    <w:div w:id="1081684827">
      <w:bodyDiv w:val="1"/>
      <w:marLeft w:val="0"/>
      <w:marRight w:val="0"/>
      <w:marTop w:val="0"/>
      <w:marBottom w:val="0"/>
      <w:divBdr>
        <w:top w:val="none" w:sz="0" w:space="0" w:color="auto"/>
        <w:left w:val="none" w:sz="0" w:space="0" w:color="auto"/>
        <w:bottom w:val="none" w:sz="0" w:space="0" w:color="auto"/>
        <w:right w:val="none" w:sz="0" w:space="0" w:color="auto"/>
      </w:divBdr>
    </w:div>
    <w:div w:id="1090394423">
      <w:bodyDiv w:val="1"/>
      <w:marLeft w:val="0"/>
      <w:marRight w:val="0"/>
      <w:marTop w:val="0"/>
      <w:marBottom w:val="0"/>
      <w:divBdr>
        <w:top w:val="none" w:sz="0" w:space="0" w:color="auto"/>
        <w:left w:val="none" w:sz="0" w:space="0" w:color="auto"/>
        <w:bottom w:val="none" w:sz="0" w:space="0" w:color="auto"/>
        <w:right w:val="none" w:sz="0" w:space="0" w:color="auto"/>
      </w:divBdr>
    </w:div>
    <w:div w:id="1114447609">
      <w:bodyDiv w:val="1"/>
      <w:marLeft w:val="0"/>
      <w:marRight w:val="0"/>
      <w:marTop w:val="0"/>
      <w:marBottom w:val="0"/>
      <w:divBdr>
        <w:top w:val="none" w:sz="0" w:space="0" w:color="auto"/>
        <w:left w:val="none" w:sz="0" w:space="0" w:color="auto"/>
        <w:bottom w:val="none" w:sz="0" w:space="0" w:color="auto"/>
        <w:right w:val="none" w:sz="0" w:space="0" w:color="auto"/>
      </w:divBdr>
    </w:div>
    <w:div w:id="1239055141">
      <w:bodyDiv w:val="1"/>
      <w:marLeft w:val="0"/>
      <w:marRight w:val="0"/>
      <w:marTop w:val="0"/>
      <w:marBottom w:val="0"/>
      <w:divBdr>
        <w:top w:val="none" w:sz="0" w:space="0" w:color="auto"/>
        <w:left w:val="none" w:sz="0" w:space="0" w:color="auto"/>
        <w:bottom w:val="none" w:sz="0" w:space="0" w:color="auto"/>
        <w:right w:val="none" w:sz="0" w:space="0" w:color="auto"/>
      </w:divBdr>
    </w:div>
    <w:div w:id="1239751794">
      <w:bodyDiv w:val="1"/>
      <w:marLeft w:val="0"/>
      <w:marRight w:val="0"/>
      <w:marTop w:val="0"/>
      <w:marBottom w:val="0"/>
      <w:divBdr>
        <w:top w:val="none" w:sz="0" w:space="0" w:color="auto"/>
        <w:left w:val="none" w:sz="0" w:space="0" w:color="auto"/>
        <w:bottom w:val="none" w:sz="0" w:space="0" w:color="auto"/>
        <w:right w:val="none" w:sz="0" w:space="0" w:color="auto"/>
      </w:divBdr>
    </w:div>
    <w:div w:id="1472938151">
      <w:bodyDiv w:val="1"/>
      <w:marLeft w:val="0"/>
      <w:marRight w:val="0"/>
      <w:marTop w:val="0"/>
      <w:marBottom w:val="0"/>
      <w:divBdr>
        <w:top w:val="none" w:sz="0" w:space="0" w:color="auto"/>
        <w:left w:val="none" w:sz="0" w:space="0" w:color="auto"/>
        <w:bottom w:val="none" w:sz="0" w:space="0" w:color="auto"/>
        <w:right w:val="none" w:sz="0" w:space="0" w:color="auto"/>
      </w:divBdr>
    </w:div>
    <w:div w:id="1648506588">
      <w:bodyDiv w:val="1"/>
      <w:marLeft w:val="0"/>
      <w:marRight w:val="0"/>
      <w:marTop w:val="0"/>
      <w:marBottom w:val="0"/>
      <w:divBdr>
        <w:top w:val="none" w:sz="0" w:space="0" w:color="auto"/>
        <w:left w:val="none" w:sz="0" w:space="0" w:color="auto"/>
        <w:bottom w:val="none" w:sz="0" w:space="0" w:color="auto"/>
        <w:right w:val="none" w:sz="0" w:space="0" w:color="auto"/>
      </w:divBdr>
    </w:div>
    <w:div w:id="1671178620">
      <w:bodyDiv w:val="1"/>
      <w:marLeft w:val="0"/>
      <w:marRight w:val="0"/>
      <w:marTop w:val="0"/>
      <w:marBottom w:val="0"/>
      <w:divBdr>
        <w:top w:val="none" w:sz="0" w:space="0" w:color="auto"/>
        <w:left w:val="none" w:sz="0" w:space="0" w:color="auto"/>
        <w:bottom w:val="none" w:sz="0" w:space="0" w:color="auto"/>
        <w:right w:val="none" w:sz="0" w:space="0" w:color="auto"/>
      </w:divBdr>
    </w:div>
    <w:div w:id="1828545303">
      <w:bodyDiv w:val="1"/>
      <w:marLeft w:val="0"/>
      <w:marRight w:val="0"/>
      <w:marTop w:val="0"/>
      <w:marBottom w:val="0"/>
      <w:divBdr>
        <w:top w:val="none" w:sz="0" w:space="0" w:color="auto"/>
        <w:left w:val="none" w:sz="0" w:space="0" w:color="auto"/>
        <w:bottom w:val="none" w:sz="0" w:space="0" w:color="auto"/>
        <w:right w:val="none" w:sz="0" w:space="0" w:color="auto"/>
      </w:divBdr>
    </w:div>
    <w:div w:id="1981617230">
      <w:bodyDiv w:val="1"/>
      <w:marLeft w:val="0"/>
      <w:marRight w:val="0"/>
      <w:marTop w:val="0"/>
      <w:marBottom w:val="0"/>
      <w:divBdr>
        <w:top w:val="none" w:sz="0" w:space="0" w:color="auto"/>
        <w:left w:val="none" w:sz="0" w:space="0" w:color="auto"/>
        <w:bottom w:val="none" w:sz="0" w:space="0" w:color="auto"/>
        <w:right w:val="none" w:sz="0" w:space="0" w:color="auto"/>
      </w:divBdr>
    </w:div>
    <w:div w:id="2016180088">
      <w:bodyDiv w:val="1"/>
      <w:marLeft w:val="0"/>
      <w:marRight w:val="0"/>
      <w:marTop w:val="0"/>
      <w:marBottom w:val="0"/>
      <w:divBdr>
        <w:top w:val="none" w:sz="0" w:space="0" w:color="auto"/>
        <w:left w:val="none" w:sz="0" w:space="0" w:color="auto"/>
        <w:bottom w:val="none" w:sz="0" w:space="0" w:color="auto"/>
        <w:right w:val="none" w:sz="0" w:space="0" w:color="auto"/>
      </w:divBdr>
    </w:div>
    <w:div w:id="2035032909">
      <w:bodyDiv w:val="1"/>
      <w:marLeft w:val="0"/>
      <w:marRight w:val="0"/>
      <w:marTop w:val="0"/>
      <w:marBottom w:val="0"/>
      <w:divBdr>
        <w:top w:val="none" w:sz="0" w:space="0" w:color="auto"/>
        <w:left w:val="none" w:sz="0" w:space="0" w:color="auto"/>
        <w:bottom w:val="none" w:sz="0" w:space="0" w:color="auto"/>
        <w:right w:val="none" w:sz="0" w:space="0" w:color="auto"/>
      </w:divBdr>
    </w:div>
    <w:div w:id="2051611069">
      <w:bodyDiv w:val="1"/>
      <w:marLeft w:val="0"/>
      <w:marRight w:val="0"/>
      <w:marTop w:val="0"/>
      <w:marBottom w:val="0"/>
      <w:divBdr>
        <w:top w:val="none" w:sz="0" w:space="0" w:color="auto"/>
        <w:left w:val="none" w:sz="0" w:space="0" w:color="auto"/>
        <w:bottom w:val="none" w:sz="0" w:space="0" w:color="auto"/>
        <w:right w:val="none" w:sz="0" w:space="0" w:color="auto"/>
      </w:divBdr>
    </w:div>
    <w:div w:id="2086804923">
      <w:bodyDiv w:val="1"/>
      <w:marLeft w:val="0"/>
      <w:marRight w:val="0"/>
      <w:marTop w:val="0"/>
      <w:marBottom w:val="0"/>
      <w:divBdr>
        <w:top w:val="none" w:sz="0" w:space="0" w:color="auto"/>
        <w:left w:val="none" w:sz="0" w:space="0" w:color="auto"/>
        <w:bottom w:val="none" w:sz="0" w:space="0" w:color="auto"/>
        <w:right w:val="none" w:sz="0" w:space="0" w:color="auto"/>
      </w:divBdr>
    </w:div>
    <w:div w:id="208937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eee-icsc.org/" TargetMode="External"/><Relationship Id="rId13" Type="http://schemas.openxmlformats.org/officeDocument/2006/relationships/hyperlink" Target="https://mc.manuscriptcentral.com/mm-c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ivr.science.uu.nl/" TargetMode="External"/><Relationship Id="rId12" Type="http://schemas.openxmlformats.org/officeDocument/2006/relationships/hyperlink" Target="https://www.computer.org/web/peer-review/magazine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ieee-ism.org/" TargetMode="External"/><Relationship Id="rId1" Type="http://schemas.openxmlformats.org/officeDocument/2006/relationships/numbering" Target="numbering.xml"/><Relationship Id="rId6" Type="http://schemas.openxmlformats.org/officeDocument/2006/relationships/hyperlink" Target="https://www.computer.org/web/tcmc/join-tcmc" TargetMode="External"/><Relationship Id="rId11" Type="http://schemas.openxmlformats.org/officeDocument/2006/relationships/hyperlink" Target="https://www.computer.org/web/peer-review/magazines" TargetMode="External"/><Relationship Id="rId5" Type="http://schemas.openxmlformats.org/officeDocument/2006/relationships/hyperlink" Target="https://www.computer.org/web/tcmc/index" TargetMode="External"/><Relationship Id="rId15" Type="http://schemas.openxmlformats.org/officeDocument/2006/relationships/hyperlink" Target="mailto:chens@cs.fiu.edu" TargetMode="External"/><Relationship Id="rId10" Type="http://schemas.openxmlformats.org/officeDocument/2006/relationships/hyperlink" Target="https://publications.computer.org/multimedia-magazine/" TargetMode="External"/><Relationship Id="rId4" Type="http://schemas.openxmlformats.org/officeDocument/2006/relationships/webSettings" Target="webSettings.xml"/><Relationship Id="rId9" Type="http://schemas.openxmlformats.org/officeDocument/2006/relationships/image" Target="media/image1.(null)"/><Relationship Id="rId14" Type="http://schemas.openxmlformats.org/officeDocument/2006/relationships/hyperlink" Target="https://mc.manuscriptcentral.com/mm-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3</Pages>
  <Words>776</Words>
  <Characters>4426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UWB</Company>
  <LinksUpToDate>false</LinksUpToDate>
  <CharactersWithSpaces>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 Chen</dc:creator>
  <cp:keywords/>
  <dc:description/>
  <cp:lastModifiedBy>Min Chen</cp:lastModifiedBy>
  <cp:revision>8</cp:revision>
  <dcterms:created xsi:type="dcterms:W3CDTF">2019-06-29T06:34:00Z</dcterms:created>
  <dcterms:modified xsi:type="dcterms:W3CDTF">2019-07-25T22:16:00Z</dcterms:modified>
</cp:coreProperties>
</file>